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D6FFA" w:rsidRPr="00E90E6C" w:rsidRDefault="000D6FFA" w:rsidP="000D6FFA">
      <w:pPr>
        <w:pStyle w:val="SemEspaamento"/>
        <w:jc w:val="center"/>
        <w:rPr>
          <w:rFonts w:ascii="Times New Roman" w:hAnsi="Times New Roman" w:cs="Times New Roman"/>
          <w:b/>
          <w:sz w:val="38"/>
          <w:szCs w:val="38"/>
        </w:rPr>
      </w:pPr>
      <w:r w:rsidRPr="00E90E6C">
        <w:rPr>
          <w:rFonts w:ascii="Times New Roman" w:hAnsi="Times New Roman" w:cs="Times New Roman"/>
          <w:b/>
          <w:sz w:val="38"/>
          <w:szCs w:val="38"/>
        </w:rPr>
        <w:t>PREFEITURA</w:t>
      </w:r>
      <w:r>
        <w:rPr>
          <w:rFonts w:ascii="Times New Roman" w:hAnsi="Times New Roman" w:cs="Times New Roman"/>
          <w:b/>
          <w:sz w:val="38"/>
          <w:szCs w:val="38"/>
        </w:rPr>
        <w:t xml:space="preserve"> </w:t>
      </w:r>
      <w:r w:rsidRPr="00E90E6C">
        <w:rPr>
          <w:rFonts w:ascii="Times New Roman" w:hAnsi="Times New Roman" w:cs="Times New Roman"/>
          <w:b/>
          <w:sz w:val="38"/>
          <w:szCs w:val="38"/>
        </w:rPr>
        <w:t>MUNICIPAL</w:t>
      </w:r>
      <w:r>
        <w:rPr>
          <w:rFonts w:ascii="Times New Roman" w:hAnsi="Times New Roman" w:cs="Times New Roman"/>
          <w:b/>
          <w:sz w:val="38"/>
          <w:szCs w:val="38"/>
        </w:rPr>
        <w:t xml:space="preserve"> </w:t>
      </w:r>
      <w:r w:rsidRPr="00E90E6C">
        <w:rPr>
          <w:rFonts w:ascii="Times New Roman" w:hAnsi="Times New Roman" w:cs="Times New Roman"/>
          <w:b/>
          <w:sz w:val="38"/>
          <w:szCs w:val="38"/>
        </w:rPr>
        <w:t>DE</w:t>
      </w:r>
      <w:r>
        <w:rPr>
          <w:rFonts w:ascii="Times New Roman" w:hAnsi="Times New Roman" w:cs="Times New Roman"/>
          <w:b/>
          <w:sz w:val="38"/>
          <w:szCs w:val="38"/>
        </w:rPr>
        <w:t xml:space="preserve"> </w:t>
      </w:r>
      <w:r w:rsidRPr="00E90E6C">
        <w:rPr>
          <w:rFonts w:ascii="Times New Roman" w:hAnsi="Times New Roman" w:cs="Times New Roman"/>
          <w:b/>
          <w:sz w:val="38"/>
          <w:szCs w:val="38"/>
        </w:rPr>
        <w:t>AIMORÉS</w:t>
      </w:r>
      <w:r>
        <w:rPr>
          <w:rFonts w:ascii="Times New Roman" w:hAnsi="Times New Roman" w:cs="Times New Roman"/>
          <w:b/>
          <w:sz w:val="38"/>
          <w:szCs w:val="38"/>
        </w:rPr>
        <w:t xml:space="preserve"> </w:t>
      </w:r>
      <w:r w:rsidRPr="00E90E6C">
        <w:rPr>
          <w:rFonts w:ascii="Times New Roman" w:hAnsi="Times New Roman" w:cs="Times New Roman"/>
          <w:b/>
          <w:sz w:val="38"/>
          <w:szCs w:val="38"/>
        </w:rPr>
        <w:t>-</w:t>
      </w:r>
      <w:r>
        <w:rPr>
          <w:rFonts w:ascii="Times New Roman" w:hAnsi="Times New Roman" w:cs="Times New Roman"/>
          <w:b/>
          <w:sz w:val="38"/>
          <w:szCs w:val="38"/>
        </w:rPr>
        <w:t xml:space="preserve"> </w:t>
      </w:r>
      <w:r w:rsidRPr="00E90E6C">
        <w:rPr>
          <w:rFonts w:ascii="Times New Roman" w:hAnsi="Times New Roman" w:cs="Times New Roman"/>
          <w:b/>
          <w:sz w:val="38"/>
          <w:szCs w:val="38"/>
        </w:rPr>
        <w:t>MG</w:t>
      </w:r>
    </w:p>
    <w:p w:rsidR="000D6FFA" w:rsidRDefault="000D6FFA" w:rsidP="000D6FFA">
      <w:pPr>
        <w:rPr>
          <w:rFonts w:cs="Times New Roman"/>
          <w:b/>
          <w:sz w:val="28"/>
          <w:szCs w:val="40"/>
        </w:rPr>
      </w:pPr>
    </w:p>
    <w:p w:rsidR="000D6FFA" w:rsidRDefault="000D6FFA" w:rsidP="000D6FFA">
      <w:pPr>
        <w:jc w:val="center"/>
        <w:rPr>
          <w:rFonts w:cs="Times New Roman"/>
          <w:b/>
          <w:sz w:val="40"/>
          <w:szCs w:val="40"/>
        </w:rPr>
      </w:pPr>
      <w:r w:rsidRPr="00E94D50">
        <w:rPr>
          <w:rFonts w:cs="Times New Roman"/>
          <w:b/>
          <w:noProof/>
          <w:sz w:val="40"/>
          <w:szCs w:val="40"/>
          <w:lang w:eastAsia="pt-BR"/>
        </w:rPr>
        <w:drawing>
          <wp:inline distT="0" distB="0" distL="0" distR="0" wp14:anchorId="5C411391" wp14:editId="47989A63">
            <wp:extent cx="1746139" cy="2098779"/>
            <wp:effectExtent l="19050" t="0" r="6461" b="0"/>
            <wp:docPr id="3" name="Imagem 0"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5" cstate="print"/>
                    <a:stretch>
                      <a:fillRect/>
                    </a:stretch>
                  </pic:blipFill>
                  <pic:spPr>
                    <a:xfrm>
                      <a:off x="0" y="0"/>
                      <a:ext cx="1746629" cy="2099368"/>
                    </a:xfrm>
                    <a:prstGeom prst="rect">
                      <a:avLst/>
                    </a:prstGeom>
                  </pic:spPr>
                </pic:pic>
              </a:graphicData>
            </a:graphic>
          </wp:inline>
        </w:drawing>
      </w:r>
    </w:p>
    <w:p w:rsidR="000D6FFA" w:rsidRPr="000D3824" w:rsidRDefault="000D6FFA" w:rsidP="000D6FFA">
      <w:pPr>
        <w:pStyle w:val="Recuodecorpodetexto"/>
        <w:spacing w:line="360" w:lineRule="auto"/>
        <w:ind w:firstLine="0"/>
        <w:jc w:val="center"/>
        <w:rPr>
          <w:rFonts w:eastAsia="Arial Unicode MS"/>
          <w:b/>
          <w:sz w:val="40"/>
          <w:szCs w:val="26"/>
        </w:rPr>
      </w:pPr>
      <w:r w:rsidRPr="000D3824">
        <w:rPr>
          <w:rFonts w:eastAsia="Arial Unicode MS"/>
          <w:b/>
          <w:sz w:val="40"/>
          <w:szCs w:val="26"/>
        </w:rPr>
        <w:t>PLANO</w:t>
      </w:r>
      <w:r>
        <w:rPr>
          <w:rFonts w:eastAsia="Arial Unicode MS"/>
          <w:b/>
          <w:sz w:val="40"/>
          <w:szCs w:val="26"/>
        </w:rPr>
        <w:t xml:space="preserve"> </w:t>
      </w:r>
      <w:r w:rsidRPr="000D3824">
        <w:rPr>
          <w:rFonts w:eastAsia="Arial Unicode MS"/>
          <w:b/>
          <w:sz w:val="40"/>
          <w:szCs w:val="26"/>
        </w:rPr>
        <w:t>MUNICIPAL</w:t>
      </w:r>
      <w:r>
        <w:rPr>
          <w:rFonts w:eastAsia="Arial Unicode MS"/>
          <w:b/>
          <w:sz w:val="40"/>
          <w:szCs w:val="26"/>
        </w:rPr>
        <w:t xml:space="preserve"> </w:t>
      </w:r>
      <w:r w:rsidRPr="000D3824">
        <w:rPr>
          <w:rFonts w:eastAsia="Arial Unicode MS"/>
          <w:b/>
          <w:sz w:val="40"/>
          <w:szCs w:val="26"/>
        </w:rPr>
        <w:t>DE</w:t>
      </w:r>
      <w:r>
        <w:rPr>
          <w:rFonts w:eastAsia="Arial Unicode MS"/>
          <w:b/>
          <w:sz w:val="40"/>
          <w:szCs w:val="26"/>
        </w:rPr>
        <w:t xml:space="preserve"> </w:t>
      </w:r>
      <w:r w:rsidRPr="000D3824">
        <w:rPr>
          <w:rFonts w:eastAsia="Arial Unicode MS"/>
          <w:b/>
          <w:sz w:val="40"/>
          <w:szCs w:val="26"/>
        </w:rPr>
        <w:t>SANEAMENTO</w:t>
      </w:r>
      <w:r>
        <w:rPr>
          <w:rFonts w:eastAsia="Arial Unicode MS"/>
          <w:b/>
          <w:sz w:val="40"/>
          <w:szCs w:val="26"/>
        </w:rPr>
        <w:t xml:space="preserve"> </w:t>
      </w:r>
      <w:r w:rsidRPr="000D3824">
        <w:rPr>
          <w:rFonts w:eastAsia="Arial Unicode MS"/>
          <w:b/>
          <w:sz w:val="40"/>
          <w:szCs w:val="26"/>
        </w:rPr>
        <w:t>BÁSICO</w:t>
      </w:r>
    </w:p>
    <w:p w:rsidR="000D6FFA" w:rsidRDefault="000D6FFA" w:rsidP="000D6FFA">
      <w:pPr>
        <w:pStyle w:val="Recuodecorpodetexto"/>
        <w:ind w:firstLine="0"/>
        <w:jc w:val="center"/>
        <w:rPr>
          <w:rFonts w:eastAsia="Arial Unicode MS"/>
        </w:rPr>
      </w:pPr>
    </w:p>
    <w:p w:rsidR="000D6FFA" w:rsidRPr="00D315F4" w:rsidRDefault="000D6FFA" w:rsidP="000D6FFA">
      <w:pPr>
        <w:pStyle w:val="Recuodecorpodetexto"/>
        <w:ind w:firstLine="0"/>
        <w:jc w:val="center"/>
        <w:rPr>
          <w:rFonts w:eastAsia="Arial Unicode MS"/>
        </w:rPr>
      </w:pPr>
    </w:p>
    <w:p w:rsidR="000D6FFA" w:rsidRDefault="000D6FFA" w:rsidP="000D6FFA">
      <w:pPr>
        <w:pStyle w:val="Recuodecorpodetexto"/>
        <w:ind w:firstLine="0"/>
        <w:jc w:val="center"/>
        <w:rPr>
          <w:rFonts w:eastAsia="Arial Unicode MS"/>
        </w:rPr>
      </w:pPr>
    </w:p>
    <w:p w:rsidR="000D6FFA" w:rsidRDefault="000D6FFA" w:rsidP="000D6FFA">
      <w:pPr>
        <w:pStyle w:val="Recuodecorpodetexto"/>
        <w:spacing w:line="360" w:lineRule="auto"/>
        <w:ind w:firstLine="0"/>
        <w:jc w:val="right"/>
        <w:rPr>
          <w:rFonts w:eastAsia="Arial Unicode MS"/>
          <w:b/>
          <w:sz w:val="28"/>
          <w:szCs w:val="28"/>
        </w:rPr>
      </w:pPr>
      <w:r>
        <w:rPr>
          <w:rFonts w:eastAsia="Arial Unicode MS"/>
          <w:b/>
          <w:sz w:val="28"/>
          <w:szCs w:val="28"/>
        </w:rPr>
        <w:t>PLANO MUNICIPAL DE SANEAMENTO BÁSICO DE AIMORÉS</w:t>
      </w:r>
    </w:p>
    <w:p w:rsidR="000D6FFA" w:rsidRDefault="000D6FFA" w:rsidP="000D6FFA">
      <w:pPr>
        <w:pStyle w:val="Recuodecorpodetexto"/>
        <w:spacing w:line="360" w:lineRule="auto"/>
        <w:ind w:firstLine="0"/>
        <w:jc w:val="right"/>
        <w:rPr>
          <w:rFonts w:eastAsia="Arial Unicode MS"/>
          <w:b/>
          <w:sz w:val="28"/>
          <w:szCs w:val="28"/>
        </w:rPr>
      </w:pPr>
      <w:r>
        <w:rPr>
          <w:rFonts w:eastAsia="Arial Unicode MS"/>
          <w:b/>
          <w:sz w:val="28"/>
          <w:szCs w:val="28"/>
        </w:rPr>
        <w:t>PLANO DE MOBILIZAÇÃO E COMUNICAÇÃO SOCIAL PRODUTO 02/11</w:t>
      </w:r>
    </w:p>
    <w:p w:rsidR="000D6FFA" w:rsidRDefault="000D6FFA" w:rsidP="000D6FFA">
      <w:pPr>
        <w:pStyle w:val="Recuodecorpodetexto"/>
        <w:ind w:firstLine="0"/>
        <w:jc w:val="center"/>
        <w:rPr>
          <w:rFonts w:eastAsia="Arial Unicode MS"/>
          <w:b/>
        </w:rPr>
      </w:pPr>
    </w:p>
    <w:p w:rsidR="000D6FFA" w:rsidRDefault="000D6FFA" w:rsidP="000D6FFA">
      <w:pPr>
        <w:pStyle w:val="Recuodecorpodetexto"/>
        <w:ind w:firstLine="0"/>
        <w:jc w:val="center"/>
        <w:rPr>
          <w:rFonts w:eastAsia="Arial Unicode MS"/>
          <w:b/>
        </w:rPr>
      </w:pPr>
    </w:p>
    <w:p w:rsidR="000D6FFA" w:rsidRDefault="000D6FFA" w:rsidP="000D6FFA">
      <w:pPr>
        <w:pStyle w:val="Recuodecorpodetexto"/>
        <w:ind w:firstLine="0"/>
        <w:jc w:val="center"/>
        <w:rPr>
          <w:rFonts w:eastAsia="Arial Unicode MS"/>
          <w:b/>
        </w:rPr>
      </w:pPr>
    </w:p>
    <w:p w:rsidR="000D6FFA" w:rsidRDefault="000D6FFA" w:rsidP="000D6FFA">
      <w:pPr>
        <w:pStyle w:val="Recuodecorpodetexto"/>
        <w:ind w:firstLine="0"/>
        <w:jc w:val="center"/>
        <w:rPr>
          <w:rFonts w:eastAsia="Arial Unicode MS"/>
          <w:b/>
        </w:rPr>
      </w:pPr>
    </w:p>
    <w:p w:rsidR="000D6FFA" w:rsidRPr="006C420B" w:rsidRDefault="000D6FFA" w:rsidP="000D6FFA">
      <w:pPr>
        <w:pStyle w:val="Recuodecorpodetexto"/>
        <w:ind w:firstLine="0"/>
        <w:jc w:val="right"/>
        <w:rPr>
          <w:rFonts w:eastAsia="Arial Unicode MS"/>
          <w:b/>
        </w:rPr>
      </w:pPr>
      <w:r w:rsidRPr="006C420B">
        <w:rPr>
          <w:rFonts w:eastAsia="Arial Unicode MS"/>
          <w:b/>
        </w:rPr>
        <w:t>Prefeitura</w:t>
      </w:r>
      <w:r>
        <w:rPr>
          <w:rFonts w:eastAsia="Arial Unicode MS"/>
          <w:b/>
        </w:rPr>
        <w:t xml:space="preserve"> </w:t>
      </w:r>
      <w:r w:rsidRPr="006C420B">
        <w:rPr>
          <w:rFonts w:eastAsia="Arial Unicode MS"/>
          <w:b/>
        </w:rPr>
        <w:t>Municipal</w:t>
      </w:r>
      <w:r>
        <w:rPr>
          <w:rFonts w:eastAsia="Arial Unicode MS"/>
          <w:b/>
        </w:rPr>
        <w:t xml:space="preserve"> </w:t>
      </w:r>
      <w:r w:rsidRPr="006C420B">
        <w:rPr>
          <w:rFonts w:eastAsia="Arial Unicode MS"/>
          <w:b/>
        </w:rPr>
        <w:t>de</w:t>
      </w:r>
      <w:r>
        <w:rPr>
          <w:rFonts w:eastAsia="Arial Unicode MS"/>
          <w:b/>
        </w:rPr>
        <w:t xml:space="preserve"> Aimorés – PMA Contrato nº 031/13</w:t>
      </w:r>
    </w:p>
    <w:p w:rsidR="000D6FFA" w:rsidRDefault="000D6FFA" w:rsidP="000D6FFA">
      <w:pPr>
        <w:pStyle w:val="Recuodecorpodetexto"/>
        <w:ind w:firstLine="0"/>
        <w:jc w:val="right"/>
        <w:rPr>
          <w:rFonts w:eastAsia="Arial Unicode MS"/>
          <w:b/>
        </w:rPr>
      </w:pPr>
      <w:r w:rsidRPr="006C420B">
        <w:rPr>
          <w:rFonts w:eastAsia="Arial Unicode MS"/>
          <w:b/>
        </w:rPr>
        <w:t>Fundação</w:t>
      </w:r>
      <w:r>
        <w:rPr>
          <w:rFonts w:eastAsia="Arial Unicode MS"/>
          <w:b/>
        </w:rPr>
        <w:t xml:space="preserve"> Nacional de Saúde – FUNASA Convênio nº 012/2011</w:t>
      </w:r>
    </w:p>
    <w:p w:rsidR="000D6FFA" w:rsidRDefault="000D6FFA" w:rsidP="000D6FFA">
      <w:pPr>
        <w:pStyle w:val="Recuodecorpodetexto"/>
        <w:ind w:firstLine="0"/>
        <w:jc w:val="right"/>
        <w:rPr>
          <w:rFonts w:eastAsia="Arial Unicode MS"/>
          <w:b/>
        </w:rPr>
      </w:pPr>
      <w:r>
        <w:rPr>
          <w:rFonts w:eastAsia="Arial Unicode MS"/>
          <w:b/>
        </w:rPr>
        <w:t>Convênio SICONV nº 759615/2011</w:t>
      </w:r>
    </w:p>
    <w:p w:rsidR="000D6FFA" w:rsidRDefault="000D6FFA" w:rsidP="000D6FFA">
      <w:pPr>
        <w:pStyle w:val="Recuodecorpodetexto"/>
        <w:ind w:firstLine="0"/>
        <w:jc w:val="right"/>
        <w:rPr>
          <w:rFonts w:eastAsia="Arial Unicode MS"/>
          <w:b/>
        </w:rPr>
      </w:pPr>
      <w:r>
        <w:rPr>
          <w:rFonts w:eastAsia="Arial Unicode MS"/>
          <w:b/>
        </w:rPr>
        <w:t>Proposta nº 061166/2011</w:t>
      </w:r>
    </w:p>
    <w:p w:rsidR="000D6FFA" w:rsidRDefault="000D6FFA" w:rsidP="000D6FFA">
      <w:pPr>
        <w:pStyle w:val="Recuodecorpodetexto"/>
        <w:ind w:firstLine="0"/>
        <w:jc w:val="right"/>
        <w:rPr>
          <w:rFonts w:eastAsia="Arial Unicode MS"/>
          <w:b/>
        </w:rPr>
      </w:pPr>
    </w:p>
    <w:p w:rsidR="000D6FFA" w:rsidRDefault="000D6FFA" w:rsidP="000D6FFA">
      <w:pPr>
        <w:pStyle w:val="Recuodecorpodetexto"/>
        <w:ind w:firstLine="0"/>
        <w:jc w:val="right"/>
        <w:rPr>
          <w:rFonts w:eastAsia="Arial Unicode MS"/>
          <w:b/>
        </w:rPr>
      </w:pPr>
    </w:p>
    <w:p w:rsidR="000D6FFA" w:rsidRDefault="000D6FFA" w:rsidP="000D6FFA">
      <w:pPr>
        <w:pStyle w:val="Recuodecorpodetexto"/>
        <w:ind w:firstLine="0"/>
        <w:jc w:val="right"/>
        <w:rPr>
          <w:rFonts w:eastAsia="Arial Unicode MS"/>
          <w:b/>
        </w:rPr>
      </w:pPr>
    </w:p>
    <w:p w:rsidR="000D6FFA" w:rsidRDefault="000D6FFA" w:rsidP="000D6FFA">
      <w:pPr>
        <w:pStyle w:val="Recuodecorpodetexto"/>
        <w:ind w:firstLine="0"/>
        <w:jc w:val="right"/>
        <w:rPr>
          <w:rFonts w:eastAsia="Arial Unicode MS"/>
          <w:b/>
        </w:rPr>
      </w:pPr>
    </w:p>
    <w:p w:rsidR="000D6FFA" w:rsidRDefault="000D6FFA" w:rsidP="000D6FFA">
      <w:pPr>
        <w:pStyle w:val="Recuodecorpodetexto"/>
        <w:ind w:firstLine="0"/>
        <w:jc w:val="right"/>
        <w:rPr>
          <w:rFonts w:eastAsia="Arial Unicode MS"/>
          <w:b/>
        </w:rPr>
      </w:pPr>
    </w:p>
    <w:p w:rsidR="000D6FFA" w:rsidRDefault="000D6FFA" w:rsidP="000D6FFA">
      <w:pPr>
        <w:pStyle w:val="Recuodecorpodetexto"/>
        <w:ind w:firstLine="0"/>
        <w:jc w:val="right"/>
        <w:rPr>
          <w:rFonts w:eastAsia="Arial Unicode MS"/>
          <w:b/>
        </w:rPr>
      </w:pPr>
    </w:p>
    <w:p w:rsidR="000D6FFA" w:rsidRDefault="000D6FFA" w:rsidP="000D6FFA">
      <w:pPr>
        <w:pStyle w:val="Recuodecorpodetexto"/>
        <w:ind w:firstLine="0"/>
        <w:jc w:val="right"/>
        <w:rPr>
          <w:rFonts w:eastAsia="Arial Unicode MS"/>
          <w:b/>
        </w:rPr>
      </w:pPr>
    </w:p>
    <w:p w:rsidR="000D6FFA" w:rsidRDefault="000D6FFA" w:rsidP="000D6FFA">
      <w:pPr>
        <w:pStyle w:val="Recuodecorpodetexto"/>
        <w:ind w:firstLine="0"/>
        <w:jc w:val="right"/>
        <w:rPr>
          <w:rFonts w:eastAsia="Arial Unicode MS"/>
          <w:b/>
        </w:rPr>
      </w:pPr>
    </w:p>
    <w:p w:rsidR="000D6FFA" w:rsidRPr="006C420B" w:rsidRDefault="000D6FFA" w:rsidP="000D6FFA">
      <w:pPr>
        <w:pStyle w:val="Recuodecorpodetexto"/>
        <w:ind w:firstLine="0"/>
        <w:jc w:val="right"/>
        <w:rPr>
          <w:rFonts w:eastAsia="Arial Unicode MS"/>
          <w:b/>
        </w:rPr>
      </w:pPr>
    </w:p>
    <w:p w:rsidR="000D6FFA" w:rsidRPr="002B593E" w:rsidRDefault="000D6FFA" w:rsidP="000D6FFA">
      <w:pPr>
        <w:spacing w:after="0"/>
        <w:jc w:val="center"/>
        <w:rPr>
          <w:rFonts w:ascii="Times New Roman" w:hAnsi="Times New Roman" w:cs="Times New Roman"/>
          <w:b/>
          <w:sz w:val="32"/>
          <w:szCs w:val="32"/>
        </w:rPr>
      </w:pPr>
      <w:r w:rsidRPr="002B593E">
        <w:rPr>
          <w:rFonts w:ascii="Times New Roman" w:hAnsi="Times New Roman" w:cs="Times New Roman"/>
          <w:b/>
          <w:sz w:val="32"/>
          <w:szCs w:val="32"/>
        </w:rPr>
        <w:t>Aimorés - MG</w:t>
      </w:r>
    </w:p>
    <w:p w:rsidR="000D6FFA" w:rsidRPr="002B593E" w:rsidRDefault="000D6FFA" w:rsidP="000D6FFA">
      <w:pPr>
        <w:spacing w:after="0"/>
        <w:jc w:val="center"/>
        <w:rPr>
          <w:rFonts w:ascii="Times New Roman" w:hAnsi="Times New Roman" w:cs="Times New Roman"/>
          <w:b/>
          <w:sz w:val="32"/>
          <w:szCs w:val="32"/>
        </w:rPr>
      </w:pPr>
      <w:r w:rsidRPr="002B593E">
        <w:rPr>
          <w:rFonts w:ascii="Times New Roman" w:hAnsi="Times New Roman" w:cs="Times New Roman"/>
          <w:b/>
          <w:sz w:val="32"/>
          <w:szCs w:val="32"/>
        </w:rPr>
        <w:t>2013</w:t>
      </w:r>
    </w:p>
    <w:p w:rsidR="000D6FFA" w:rsidRPr="00E90E6C" w:rsidRDefault="000D6FFA" w:rsidP="000D6FFA">
      <w:pPr>
        <w:pStyle w:val="SemEspaamento"/>
        <w:jc w:val="center"/>
        <w:rPr>
          <w:rFonts w:ascii="Times New Roman" w:hAnsi="Times New Roman" w:cs="Times New Roman"/>
          <w:b/>
          <w:sz w:val="38"/>
          <w:szCs w:val="38"/>
        </w:rPr>
      </w:pPr>
      <w:r w:rsidRPr="00E90E6C">
        <w:rPr>
          <w:rFonts w:ascii="Times New Roman" w:hAnsi="Times New Roman" w:cs="Times New Roman"/>
          <w:b/>
          <w:sz w:val="38"/>
          <w:szCs w:val="38"/>
        </w:rPr>
        <w:lastRenderedPageBreak/>
        <w:t>PREFEITURA</w:t>
      </w:r>
      <w:r>
        <w:rPr>
          <w:rFonts w:ascii="Times New Roman" w:hAnsi="Times New Roman" w:cs="Times New Roman"/>
          <w:b/>
          <w:sz w:val="38"/>
          <w:szCs w:val="38"/>
        </w:rPr>
        <w:t xml:space="preserve"> </w:t>
      </w:r>
      <w:r w:rsidRPr="00E90E6C">
        <w:rPr>
          <w:rFonts w:ascii="Times New Roman" w:hAnsi="Times New Roman" w:cs="Times New Roman"/>
          <w:b/>
          <w:sz w:val="38"/>
          <w:szCs w:val="38"/>
        </w:rPr>
        <w:t>MUNICIPAL</w:t>
      </w:r>
      <w:r>
        <w:rPr>
          <w:rFonts w:ascii="Times New Roman" w:hAnsi="Times New Roman" w:cs="Times New Roman"/>
          <w:b/>
          <w:sz w:val="38"/>
          <w:szCs w:val="38"/>
        </w:rPr>
        <w:t xml:space="preserve"> </w:t>
      </w:r>
      <w:r w:rsidRPr="00E90E6C">
        <w:rPr>
          <w:rFonts w:ascii="Times New Roman" w:hAnsi="Times New Roman" w:cs="Times New Roman"/>
          <w:b/>
          <w:sz w:val="38"/>
          <w:szCs w:val="38"/>
        </w:rPr>
        <w:t>DE</w:t>
      </w:r>
      <w:r>
        <w:rPr>
          <w:rFonts w:ascii="Times New Roman" w:hAnsi="Times New Roman" w:cs="Times New Roman"/>
          <w:b/>
          <w:sz w:val="38"/>
          <w:szCs w:val="38"/>
        </w:rPr>
        <w:t xml:space="preserve"> </w:t>
      </w:r>
      <w:r w:rsidRPr="00E90E6C">
        <w:rPr>
          <w:rFonts w:ascii="Times New Roman" w:hAnsi="Times New Roman" w:cs="Times New Roman"/>
          <w:b/>
          <w:sz w:val="38"/>
          <w:szCs w:val="38"/>
        </w:rPr>
        <w:t>AIMORÉS</w:t>
      </w:r>
      <w:r>
        <w:rPr>
          <w:rFonts w:ascii="Times New Roman" w:hAnsi="Times New Roman" w:cs="Times New Roman"/>
          <w:b/>
          <w:sz w:val="38"/>
          <w:szCs w:val="38"/>
        </w:rPr>
        <w:t xml:space="preserve"> </w:t>
      </w:r>
      <w:r w:rsidRPr="00E90E6C">
        <w:rPr>
          <w:rFonts w:ascii="Times New Roman" w:hAnsi="Times New Roman" w:cs="Times New Roman"/>
          <w:b/>
          <w:sz w:val="38"/>
          <w:szCs w:val="38"/>
        </w:rPr>
        <w:t>-</w:t>
      </w:r>
      <w:r>
        <w:rPr>
          <w:rFonts w:ascii="Times New Roman" w:hAnsi="Times New Roman" w:cs="Times New Roman"/>
          <w:b/>
          <w:sz w:val="38"/>
          <w:szCs w:val="38"/>
        </w:rPr>
        <w:t xml:space="preserve"> </w:t>
      </w:r>
      <w:r w:rsidRPr="00E90E6C">
        <w:rPr>
          <w:rFonts w:ascii="Times New Roman" w:hAnsi="Times New Roman" w:cs="Times New Roman"/>
          <w:b/>
          <w:sz w:val="38"/>
          <w:szCs w:val="38"/>
        </w:rPr>
        <w:t>MG</w:t>
      </w:r>
    </w:p>
    <w:p w:rsidR="000D6FFA" w:rsidRDefault="000D6FFA" w:rsidP="000D6FFA">
      <w:pPr>
        <w:rPr>
          <w:rFonts w:cs="Times New Roman"/>
          <w:b/>
          <w:sz w:val="28"/>
          <w:szCs w:val="40"/>
        </w:rPr>
      </w:pPr>
    </w:p>
    <w:p w:rsidR="000D6FFA" w:rsidRDefault="000D6FFA" w:rsidP="000D6FFA">
      <w:pPr>
        <w:jc w:val="center"/>
        <w:rPr>
          <w:rFonts w:cs="Times New Roman"/>
          <w:b/>
          <w:sz w:val="40"/>
          <w:szCs w:val="40"/>
        </w:rPr>
      </w:pPr>
      <w:r w:rsidRPr="00E94D50">
        <w:rPr>
          <w:rFonts w:cs="Times New Roman"/>
          <w:b/>
          <w:noProof/>
          <w:sz w:val="40"/>
          <w:szCs w:val="40"/>
          <w:lang w:eastAsia="pt-BR"/>
        </w:rPr>
        <w:drawing>
          <wp:inline distT="0" distB="0" distL="0" distR="0" wp14:anchorId="44679358" wp14:editId="548C6677">
            <wp:extent cx="1746139" cy="2098779"/>
            <wp:effectExtent l="19050" t="0" r="6461" b="0"/>
            <wp:docPr id="9" name="Imagem 0"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5" cstate="print"/>
                    <a:stretch>
                      <a:fillRect/>
                    </a:stretch>
                  </pic:blipFill>
                  <pic:spPr>
                    <a:xfrm>
                      <a:off x="0" y="0"/>
                      <a:ext cx="1746629" cy="2099368"/>
                    </a:xfrm>
                    <a:prstGeom prst="rect">
                      <a:avLst/>
                    </a:prstGeom>
                  </pic:spPr>
                </pic:pic>
              </a:graphicData>
            </a:graphic>
          </wp:inline>
        </w:drawing>
      </w:r>
    </w:p>
    <w:p w:rsidR="000D6FFA" w:rsidRDefault="000D6FFA" w:rsidP="000D6FFA">
      <w:pPr>
        <w:pStyle w:val="Recuodecorpodetexto"/>
        <w:spacing w:line="360" w:lineRule="auto"/>
        <w:ind w:firstLine="0"/>
        <w:jc w:val="center"/>
        <w:rPr>
          <w:rFonts w:eastAsia="Arial Unicode MS"/>
        </w:rPr>
      </w:pPr>
      <w:r w:rsidRPr="000D3824">
        <w:rPr>
          <w:rFonts w:eastAsia="Arial Unicode MS"/>
          <w:b/>
          <w:sz w:val="40"/>
          <w:szCs w:val="26"/>
        </w:rPr>
        <w:t>PLANO</w:t>
      </w:r>
      <w:r>
        <w:rPr>
          <w:rFonts w:eastAsia="Arial Unicode MS"/>
          <w:b/>
          <w:sz w:val="40"/>
          <w:szCs w:val="26"/>
        </w:rPr>
        <w:t xml:space="preserve"> </w:t>
      </w:r>
      <w:r w:rsidRPr="000D3824">
        <w:rPr>
          <w:rFonts w:eastAsia="Arial Unicode MS"/>
          <w:b/>
          <w:sz w:val="40"/>
          <w:szCs w:val="26"/>
        </w:rPr>
        <w:t>MUNICIPAL</w:t>
      </w:r>
      <w:r>
        <w:rPr>
          <w:rFonts w:eastAsia="Arial Unicode MS"/>
          <w:b/>
          <w:sz w:val="40"/>
          <w:szCs w:val="26"/>
        </w:rPr>
        <w:t xml:space="preserve"> </w:t>
      </w:r>
      <w:r w:rsidRPr="000D3824">
        <w:rPr>
          <w:rFonts w:eastAsia="Arial Unicode MS"/>
          <w:b/>
          <w:sz w:val="40"/>
          <w:szCs w:val="26"/>
        </w:rPr>
        <w:t>DE</w:t>
      </w:r>
      <w:r>
        <w:rPr>
          <w:rFonts w:eastAsia="Arial Unicode MS"/>
          <w:b/>
          <w:sz w:val="40"/>
          <w:szCs w:val="26"/>
        </w:rPr>
        <w:t xml:space="preserve"> </w:t>
      </w:r>
      <w:r w:rsidRPr="000D3824">
        <w:rPr>
          <w:rFonts w:eastAsia="Arial Unicode MS"/>
          <w:b/>
          <w:sz w:val="40"/>
          <w:szCs w:val="26"/>
        </w:rPr>
        <w:t>SANEAMENTO</w:t>
      </w:r>
      <w:r>
        <w:rPr>
          <w:rFonts w:eastAsia="Arial Unicode MS"/>
          <w:b/>
          <w:sz w:val="40"/>
          <w:szCs w:val="26"/>
        </w:rPr>
        <w:t xml:space="preserve"> </w:t>
      </w:r>
      <w:r w:rsidRPr="000D3824">
        <w:rPr>
          <w:rFonts w:eastAsia="Arial Unicode MS"/>
          <w:b/>
          <w:sz w:val="40"/>
          <w:szCs w:val="26"/>
        </w:rPr>
        <w:t>BÁSICO</w:t>
      </w:r>
    </w:p>
    <w:p w:rsidR="000D6FFA" w:rsidRDefault="000D6FFA" w:rsidP="000D6FFA">
      <w:pPr>
        <w:pStyle w:val="Recuodecorpodetexto"/>
        <w:ind w:firstLine="0"/>
        <w:jc w:val="center"/>
        <w:rPr>
          <w:rFonts w:eastAsia="Arial Unicode MS"/>
        </w:rPr>
      </w:pPr>
    </w:p>
    <w:p w:rsidR="000D6FFA" w:rsidRDefault="000D6FFA" w:rsidP="000D6FFA">
      <w:pPr>
        <w:pStyle w:val="Recuodecorpodetexto"/>
        <w:ind w:firstLine="0"/>
        <w:jc w:val="center"/>
        <w:rPr>
          <w:rFonts w:eastAsia="Arial Unicode MS"/>
        </w:rPr>
      </w:pPr>
    </w:p>
    <w:p w:rsidR="000D6FFA" w:rsidRDefault="000D6FFA" w:rsidP="000D6FFA">
      <w:pPr>
        <w:pStyle w:val="Recuodecorpodetexto"/>
        <w:ind w:firstLine="0"/>
        <w:jc w:val="center"/>
        <w:rPr>
          <w:rFonts w:eastAsia="Arial Unicode MS"/>
        </w:rPr>
      </w:pPr>
    </w:p>
    <w:p w:rsidR="000D6FFA" w:rsidRDefault="000D6FFA" w:rsidP="000D6FFA">
      <w:pPr>
        <w:pStyle w:val="Recuodecorpodetexto"/>
        <w:ind w:firstLine="0"/>
        <w:jc w:val="center"/>
        <w:rPr>
          <w:rFonts w:eastAsia="Arial Unicode MS"/>
        </w:rPr>
      </w:pPr>
    </w:p>
    <w:p w:rsidR="000D6FFA" w:rsidRDefault="000D6FFA" w:rsidP="000D6FFA">
      <w:pPr>
        <w:pStyle w:val="Recuodecorpodetexto"/>
        <w:ind w:firstLine="0"/>
        <w:jc w:val="center"/>
        <w:rPr>
          <w:rFonts w:eastAsia="Arial Unicode MS"/>
        </w:rPr>
      </w:pPr>
    </w:p>
    <w:p w:rsidR="000D6FFA" w:rsidRDefault="000D6FFA" w:rsidP="000D6FFA">
      <w:pPr>
        <w:pStyle w:val="Recuodecorpodetexto"/>
        <w:ind w:firstLine="0"/>
        <w:jc w:val="center"/>
        <w:rPr>
          <w:rFonts w:eastAsia="Arial Unicode MS"/>
        </w:rPr>
      </w:pPr>
    </w:p>
    <w:p w:rsidR="000D6FFA" w:rsidRDefault="000D6FFA" w:rsidP="000D6FFA">
      <w:pPr>
        <w:pStyle w:val="Recuodecorpodetexto"/>
        <w:ind w:firstLine="0"/>
        <w:jc w:val="center"/>
        <w:rPr>
          <w:rFonts w:eastAsia="Arial Unicode MS"/>
        </w:rPr>
      </w:pPr>
    </w:p>
    <w:p w:rsidR="000D6FFA" w:rsidRDefault="000D6FFA" w:rsidP="000D6FFA">
      <w:pPr>
        <w:pStyle w:val="Recuodecorpodetexto"/>
        <w:spacing w:line="360" w:lineRule="auto"/>
        <w:ind w:firstLine="0"/>
        <w:jc w:val="right"/>
        <w:rPr>
          <w:rFonts w:eastAsia="Arial Unicode MS"/>
          <w:b/>
          <w:sz w:val="28"/>
          <w:szCs w:val="28"/>
        </w:rPr>
      </w:pPr>
      <w:r>
        <w:rPr>
          <w:rFonts w:eastAsia="Arial Unicode MS"/>
          <w:b/>
          <w:sz w:val="28"/>
          <w:szCs w:val="28"/>
        </w:rPr>
        <w:t>PLANO MUNICIPAL DE SANEAMENTO BÁSICO DE AIMORÉS</w:t>
      </w:r>
    </w:p>
    <w:p w:rsidR="000D6FFA" w:rsidRDefault="000D6FFA" w:rsidP="000D6FFA">
      <w:pPr>
        <w:pStyle w:val="Recuodecorpodetexto"/>
        <w:spacing w:line="360" w:lineRule="auto"/>
        <w:ind w:firstLine="0"/>
        <w:jc w:val="right"/>
        <w:rPr>
          <w:rFonts w:eastAsia="Arial Unicode MS"/>
          <w:b/>
          <w:sz w:val="28"/>
          <w:szCs w:val="28"/>
        </w:rPr>
      </w:pPr>
      <w:r>
        <w:rPr>
          <w:rFonts w:eastAsia="Arial Unicode MS"/>
          <w:b/>
          <w:sz w:val="28"/>
          <w:szCs w:val="28"/>
        </w:rPr>
        <w:t>PLANO DE MOBILIZAÇÃO E COMUNICAÇÃO SOCIAL PRODUTO 02/11</w:t>
      </w:r>
    </w:p>
    <w:p w:rsidR="000D6FFA" w:rsidRDefault="000D6FFA" w:rsidP="000D6FFA">
      <w:pPr>
        <w:pStyle w:val="Recuodecorpodetexto"/>
        <w:spacing w:line="360" w:lineRule="auto"/>
        <w:ind w:firstLine="0"/>
        <w:jc w:val="right"/>
        <w:rPr>
          <w:rFonts w:eastAsia="Arial Unicode MS"/>
          <w:b/>
          <w:sz w:val="28"/>
          <w:szCs w:val="28"/>
        </w:rPr>
      </w:pPr>
    </w:p>
    <w:p w:rsidR="000D6FFA" w:rsidRDefault="000D6FFA" w:rsidP="000D6FFA">
      <w:pPr>
        <w:pStyle w:val="Recuodecorpodetexto"/>
        <w:spacing w:line="360" w:lineRule="auto"/>
        <w:ind w:firstLine="0"/>
        <w:jc w:val="right"/>
        <w:rPr>
          <w:rFonts w:eastAsia="Arial Unicode MS"/>
          <w:b/>
          <w:sz w:val="28"/>
          <w:szCs w:val="28"/>
        </w:rPr>
      </w:pPr>
    </w:p>
    <w:p w:rsidR="000D6FFA" w:rsidRPr="006C420B" w:rsidRDefault="000D6FFA" w:rsidP="000D6FFA">
      <w:pPr>
        <w:pStyle w:val="Recuodecorpodetexto"/>
        <w:ind w:firstLine="0"/>
        <w:jc w:val="right"/>
        <w:rPr>
          <w:rFonts w:eastAsia="Arial Unicode MS"/>
          <w:b/>
        </w:rPr>
      </w:pPr>
      <w:r w:rsidRPr="006C420B">
        <w:rPr>
          <w:rFonts w:eastAsia="Arial Unicode MS"/>
          <w:b/>
        </w:rPr>
        <w:t>Prefeitura</w:t>
      </w:r>
      <w:r>
        <w:rPr>
          <w:rFonts w:eastAsia="Arial Unicode MS"/>
          <w:b/>
        </w:rPr>
        <w:t xml:space="preserve"> </w:t>
      </w:r>
      <w:r w:rsidRPr="006C420B">
        <w:rPr>
          <w:rFonts w:eastAsia="Arial Unicode MS"/>
          <w:b/>
        </w:rPr>
        <w:t>Municipal</w:t>
      </w:r>
      <w:r>
        <w:rPr>
          <w:rFonts w:eastAsia="Arial Unicode MS"/>
          <w:b/>
        </w:rPr>
        <w:t xml:space="preserve"> </w:t>
      </w:r>
      <w:r w:rsidRPr="006C420B">
        <w:rPr>
          <w:rFonts w:eastAsia="Arial Unicode MS"/>
          <w:b/>
        </w:rPr>
        <w:t>de</w:t>
      </w:r>
      <w:r>
        <w:rPr>
          <w:rFonts w:eastAsia="Arial Unicode MS"/>
          <w:b/>
        </w:rPr>
        <w:t xml:space="preserve"> Aimorés – PMA Contrato nº 031/13</w:t>
      </w:r>
    </w:p>
    <w:p w:rsidR="000D6FFA" w:rsidRDefault="000D6FFA" w:rsidP="000D6FFA">
      <w:pPr>
        <w:pStyle w:val="Recuodecorpodetexto"/>
        <w:ind w:firstLine="0"/>
        <w:jc w:val="right"/>
        <w:rPr>
          <w:rFonts w:eastAsia="Arial Unicode MS"/>
          <w:b/>
        </w:rPr>
      </w:pPr>
      <w:r w:rsidRPr="006C420B">
        <w:rPr>
          <w:rFonts w:eastAsia="Arial Unicode MS"/>
          <w:b/>
        </w:rPr>
        <w:t>Fundação</w:t>
      </w:r>
      <w:r>
        <w:rPr>
          <w:rFonts w:eastAsia="Arial Unicode MS"/>
          <w:b/>
        </w:rPr>
        <w:t xml:space="preserve"> Nacional de Saúde – FUNASA Convênio nº 012/2011</w:t>
      </w:r>
    </w:p>
    <w:p w:rsidR="000D6FFA" w:rsidRDefault="000D6FFA" w:rsidP="000D6FFA">
      <w:pPr>
        <w:pStyle w:val="Recuodecorpodetexto"/>
        <w:ind w:firstLine="0"/>
        <w:jc w:val="right"/>
        <w:rPr>
          <w:rFonts w:eastAsia="Arial Unicode MS"/>
          <w:b/>
        </w:rPr>
      </w:pPr>
      <w:r>
        <w:rPr>
          <w:rFonts w:eastAsia="Arial Unicode MS"/>
          <w:b/>
        </w:rPr>
        <w:t>Convênio SICONV nº 759615/2011</w:t>
      </w:r>
    </w:p>
    <w:p w:rsidR="000D6FFA" w:rsidRDefault="000D6FFA" w:rsidP="000D6FFA">
      <w:pPr>
        <w:pStyle w:val="Recuodecorpodetexto"/>
        <w:ind w:firstLine="0"/>
        <w:jc w:val="right"/>
        <w:rPr>
          <w:rFonts w:eastAsia="Arial Unicode MS"/>
          <w:b/>
        </w:rPr>
      </w:pPr>
      <w:r>
        <w:rPr>
          <w:rFonts w:eastAsia="Arial Unicode MS"/>
          <w:b/>
        </w:rPr>
        <w:t>Proposta nº 061166/2011</w:t>
      </w:r>
    </w:p>
    <w:p w:rsidR="000D6FFA" w:rsidRDefault="000D6FFA" w:rsidP="000D6FFA">
      <w:pPr>
        <w:pStyle w:val="Recuodecorpodetexto"/>
        <w:ind w:firstLine="0"/>
        <w:jc w:val="right"/>
        <w:rPr>
          <w:rFonts w:eastAsia="Arial Unicode MS"/>
          <w:b/>
        </w:rPr>
      </w:pPr>
    </w:p>
    <w:p w:rsidR="000D6FFA" w:rsidRDefault="000D6FFA" w:rsidP="000D6FFA">
      <w:pPr>
        <w:pStyle w:val="Recuodecorpodetexto"/>
        <w:ind w:firstLine="0"/>
        <w:jc w:val="right"/>
        <w:rPr>
          <w:rFonts w:eastAsia="Arial Unicode MS"/>
          <w:b/>
        </w:rPr>
      </w:pPr>
    </w:p>
    <w:p w:rsidR="000D6FFA" w:rsidRDefault="000D6FFA" w:rsidP="000D6FFA">
      <w:pPr>
        <w:pStyle w:val="Recuodecorpodetexto"/>
        <w:ind w:firstLine="0"/>
        <w:jc w:val="right"/>
        <w:rPr>
          <w:rFonts w:eastAsia="Arial Unicode MS"/>
          <w:b/>
        </w:rPr>
      </w:pPr>
    </w:p>
    <w:p w:rsidR="000D6FFA" w:rsidRDefault="000D6FFA" w:rsidP="000D6FFA">
      <w:pPr>
        <w:pStyle w:val="Recuodecorpodetexto"/>
        <w:ind w:firstLine="0"/>
        <w:jc w:val="right"/>
        <w:rPr>
          <w:rFonts w:eastAsia="Arial Unicode MS"/>
          <w:b/>
        </w:rPr>
      </w:pPr>
    </w:p>
    <w:p w:rsidR="000D6FFA" w:rsidRPr="002B593E" w:rsidRDefault="000D6FFA" w:rsidP="000D6FFA">
      <w:pPr>
        <w:spacing w:after="0"/>
        <w:jc w:val="center"/>
        <w:rPr>
          <w:rFonts w:ascii="Times New Roman" w:hAnsi="Times New Roman" w:cs="Times New Roman"/>
          <w:b/>
          <w:sz w:val="32"/>
          <w:szCs w:val="32"/>
        </w:rPr>
      </w:pPr>
      <w:r w:rsidRPr="002B593E">
        <w:rPr>
          <w:rFonts w:ascii="Times New Roman" w:hAnsi="Times New Roman" w:cs="Times New Roman"/>
          <w:b/>
          <w:sz w:val="32"/>
          <w:szCs w:val="32"/>
        </w:rPr>
        <w:t>Aimorés - MG</w:t>
      </w:r>
    </w:p>
    <w:p w:rsidR="000D6FFA" w:rsidRPr="00E94D50" w:rsidRDefault="000D6FFA" w:rsidP="000D6FFA">
      <w:pPr>
        <w:pStyle w:val="SemEspaamento"/>
        <w:jc w:val="center"/>
        <w:rPr>
          <w:rFonts w:ascii="Times New Roman" w:hAnsi="Times New Roman" w:cs="Times New Roman"/>
          <w:b/>
          <w:sz w:val="32"/>
          <w:szCs w:val="32"/>
        </w:rPr>
      </w:pPr>
      <w:r>
        <w:rPr>
          <w:rFonts w:ascii="Times New Roman" w:hAnsi="Times New Roman" w:cs="Times New Roman"/>
          <w:b/>
          <w:sz w:val="32"/>
          <w:szCs w:val="32"/>
        </w:rPr>
        <w:t>Setembro</w:t>
      </w:r>
      <w:r w:rsidRPr="002B593E">
        <w:rPr>
          <w:rFonts w:ascii="Times New Roman" w:hAnsi="Times New Roman" w:cs="Times New Roman"/>
          <w:b/>
          <w:sz w:val="32"/>
          <w:szCs w:val="32"/>
        </w:rPr>
        <w:t xml:space="preserve"> de 2013</w:t>
      </w:r>
    </w:p>
    <w:p w:rsidR="000D6FFA" w:rsidRPr="00E94D50" w:rsidRDefault="000D6FFA" w:rsidP="000D6FFA">
      <w:pPr>
        <w:jc w:val="center"/>
        <w:rPr>
          <w:rFonts w:ascii="Times New Roman" w:hAnsi="Times New Roman" w:cs="Times New Roman"/>
          <w:b/>
          <w:sz w:val="32"/>
          <w:szCs w:val="32"/>
        </w:rPr>
      </w:pPr>
    </w:p>
    <w:p w:rsidR="000D6FFA" w:rsidRPr="00E94D50" w:rsidRDefault="000D6FFA" w:rsidP="000D6FFA">
      <w:pPr>
        <w:jc w:val="center"/>
        <w:rPr>
          <w:rFonts w:ascii="Times New Roman" w:hAnsi="Times New Roman" w:cs="Times New Roman"/>
          <w:b/>
          <w:sz w:val="32"/>
          <w:szCs w:val="32"/>
        </w:rPr>
      </w:pPr>
      <w:r w:rsidRPr="00E94D50">
        <w:rPr>
          <w:rFonts w:ascii="Times New Roman" w:hAnsi="Times New Roman" w:cs="Times New Roman"/>
          <w:b/>
          <w:sz w:val="32"/>
          <w:szCs w:val="32"/>
        </w:rPr>
        <w:lastRenderedPageBreak/>
        <w:t>PREFEITURA DO MUNICÍPIO DE AIMORÉS</w:t>
      </w:r>
    </w:p>
    <w:p w:rsidR="000D6FFA" w:rsidRPr="00E94D50" w:rsidRDefault="000D6FFA" w:rsidP="000D6FFA">
      <w:pPr>
        <w:jc w:val="center"/>
        <w:rPr>
          <w:rFonts w:ascii="Times New Roman" w:hAnsi="Times New Roman" w:cs="Times New Roman"/>
          <w:b/>
          <w:sz w:val="32"/>
          <w:szCs w:val="32"/>
        </w:rPr>
      </w:pP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CNPJ:18.348.094/0001-50</w:t>
      </w: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Av. Raul Soares, nº 310, Centro, CEP 35.200-000</w:t>
      </w: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 xml:space="preserve">Aimorés – MG </w:t>
      </w: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Tel.: (33) 3267-1671</w:t>
      </w: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Gestão 2013-2016</w:t>
      </w:r>
    </w:p>
    <w:p w:rsidR="000D6FFA" w:rsidRPr="00E94D50" w:rsidRDefault="000D6FFA" w:rsidP="000D6FFA">
      <w:pPr>
        <w:jc w:val="center"/>
        <w:rPr>
          <w:rFonts w:ascii="Times New Roman" w:hAnsi="Times New Roman" w:cs="Times New Roman"/>
          <w:sz w:val="24"/>
          <w:szCs w:val="32"/>
        </w:rPr>
      </w:pPr>
    </w:p>
    <w:p w:rsidR="000D6FFA" w:rsidRPr="00E94D50" w:rsidRDefault="000D6FFA" w:rsidP="000D6FFA">
      <w:pPr>
        <w:jc w:val="center"/>
        <w:rPr>
          <w:rFonts w:ascii="Times New Roman" w:hAnsi="Times New Roman" w:cs="Times New Roman"/>
          <w:b/>
          <w:sz w:val="24"/>
          <w:szCs w:val="32"/>
        </w:rPr>
      </w:pPr>
      <w:r w:rsidRPr="00E94D50">
        <w:rPr>
          <w:rFonts w:ascii="Times New Roman" w:hAnsi="Times New Roman" w:cs="Times New Roman"/>
          <w:b/>
          <w:sz w:val="24"/>
          <w:szCs w:val="32"/>
        </w:rPr>
        <w:t>Alaerte da Silva</w:t>
      </w: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Prefeito Municipal</w:t>
      </w:r>
    </w:p>
    <w:p w:rsidR="000D6FFA" w:rsidRPr="00E94D50" w:rsidRDefault="000D6FFA" w:rsidP="000D6FFA">
      <w:pPr>
        <w:jc w:val="center"/>
        <w:rPr>
          <w:rFonts w:ascii="Times New Roman" w:hAnsi="Times New Roman" w:cs="Times New Roman"/>
          <w:sz w:val="24"/>
          <w:szCs w:val="32"/>
        </w:rPr>
      </w:pPr>
    </w:p>
    <w:p w:rsidR="000D6FFA" w:rsidRPr="00E94D50" w:rsidRDefault="000D6FFA" w:rsidP="000D6FFA">
      <w:pPr>
        <w:jc w:val="center"/>
        <w:rPr>
          <w:rFonts w:ascii="Times New Roman" w:hAnsi="Times New Roman" w:cs="Times New Roman"/>
          <w:b/>
          <w:sz w:val="24"/>
          <w:szCs w:val="32"/>
        </w:rPr>
      </w:pPr>
      <w:r w:rsidRPr="00E94D50">
        <w:rPr>
          <w:rFonts w:ascii="Times New Roman" w:hAnsi="Times New Roman" w:cs="Times New Roman"/>
          <w:b/>
          <w:sz w:val="24"/>
          <w:szCs w:val="32"/>
        </w:rPr>
        <w:t>Lamonier Araújo</w:t>
      </w: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Vice-Prefeito Municipal</w:t>
      </w:r>
    </w:p>
    <w:p w:rsidR="000D6FFA" w:rsidRPr="00E94D50" w:rsidRDefault="000D6FFA" w:rsidP="000D6FFA">
      <w:pPr>
        <w:rPr>
          <w:rFonts w:ascii="Times New Roman" w:hAnsi="Times New Roman" w:cs="Times New Roman"/>
          <w:b/>
          <w:sz w:val="32"/>
          <w:szCs w:val="32"/>
        </w:rPr>
      </w:pPr>
      <w:r w:rsidRPr="00E94D50">
        <w:rPr>
          <w:rFonts w:ascii="Times New Roman" w:hAnsi="Times New Roman" w:cs="Times New Roman"/>
          <w:b/>
          <w:sz w:val="32"/>
          <w:szCs w:val="32"/>
        </w:rPr>
        <w:br w:type="page"/>
      </w:r>
    </w:p>
    <w:p w:rsidR="000D6FFA" w:rsidRPr="00E94D50" w:rsidRDefault="000D6FFA" w:rsidP="000D6FFA">
      <w:pPr>
        <w:jc w:val="center"/>
        <w:rPr>
          <w:rFonts w:ascii="Times New Roman" w:hAnsi="Times New Roman" w:cs="Times New Roman"/>
          <w:b/>
          <w:sz w:val="32"/>
          <w:szCs w:val="32"/>
        </w:rPr>
      </w:pPr>
      <w:r w:rsidRPr="00E94D50">
        <w:rPr>
          <w:rFonts w:ascii="Times New Roman" w:hAnsi="Times New Roman" w:cs="Times New Roman"/>
          <w:b/>
          <w:sz w:val="32"/>
          <w:szCs w:val="32"/>
        </w:rPr>
        <w:lastRenderedPageBreak/>
        <w:t>CONSULTORIA CONTRATADA</w:t>
      </w:r>
    </w:p>
    <w:p w:rsidR="000D6FFA" w:rsidRPr="00E94D50" w:rsidRDefault="000D6FFA" w:rsidP="000D6FFA">
      <w:pPr>
        <w:jc w:val="center"/>
        <w:rPr>
          <w:rFonts w:ascii="Times New Roman" w:hAnsi="Times New Roman" w:cs="Times New Roman"/>
          <w:b/>
          <w:sz w:val="32"/>
          <w:szCs w:val="32"/>
        </w:rPr>
      </w:pPr>
    </w:p>
    <w:p w:rsidR="000D6FFA" w:rsidRPr="00E94D50" w:rsidRDefault="000D6FFA" w:rsidP="000D6FFA">
      <w:pPr>
        <w:jc w:val="center"/>
        <w:rPr>
          <w:rFonts w:ascii="Times New Roman" w:hAnsi="Times New Roman" w:cs="Times New Roman"/>
          <w:b/>
          <w:sz w:val="32"/>
          <w:szCs w:val="32"/>
        </w:rPr>
      </w:pPr>
      <w:r>
        <w:rPr>
          <w:rFonts w:ascii="Times New Roman" w:hAnsi="Times New Roman" w:cs="Times New Roman"/>
          <w:b/>
          <w:noProof/>
          <w:sz w:val="32"/>
          <w:szCs w:val="32"/>
          <w:lang w:eastAsia="pt-BR"/>
        </w:rPr>
        <w:drawing>
          <wp:inline distT="0" distB="0" distL="0" distR="0" wp14:anchorId="2943D8B8" wp14:editId="2ADDDD7E">
            <wp:extent cx="917614" cy="1057275"/>
            <wp:effectExtent l="57150" t="19050" r="111086" b="85725"/>
            <wp:docPr id="14" name="Imagem 8" descr="Logo Fun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unec.jpg"/>
                    <pic:cNvPicPr/>
                  </pic:nvPicPr>
                  <pic:blipFill>
                    <a:blip r:embed="rId6" cstate="print"/>
                    <a:stretch>
                      <a:fillRect/>
                    </a:stretch>
                  </pic:blipFill>
                  <pic:spPr>
                    <a:xfrm>
                      <a:off x="0" y="0"/>
                      <a:ext cx="917851" cy="1057548"/>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D6FFA" w:rsidRPr="00E94D50" w:rsidRDefault="000D6FFA" w:rsidP="000D6FFA">
      <w:pPr>
        <w:jc w:val="center"/>
        <w:rPr>
          <w:rFonts w:ascii="Times New Roman" w:hAnsi="Times New Roman" w:cs="Times New Roman"/>
          <w:b/>
          <w:sz w:val="28"/>
          <w:szCs w:val="32"/>
        </w:rPr>
      </w:pPr>
      <w:r>
        <w:rPr>
          <w:rFonts w:ascii="Times New Roman" w:hAnsi="Times New Roman" w:cs="Times New Roman"/>
          <w:b/>
          <w:sz w:val="28"/>
          <w:szCs w:val="32"/>
        </w:rPr>
        <w:t xml:space="preserve">Fundação Educacional </w:t>
      </w:r>
      <w:r w:rsidRPr="00E94D50">
        <w:rPr>
          <w:rFonts w:ascii="Times New Roman" w:hAnsi="Times New Roman" w:cs="Times New Roman"/>
          <w:b/>
          <w:sz w:val="28"/>
          <w:szCs w:val="32"/>
        </w:rPr>
        <w:t>de Caratinga</w:t>
      </w: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CNJP: 19.325.547/0001-95</w:t>
      </w: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AV. Moacyr de Mattos, 89, Centro.</w:t>
      </w: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Tel.: (33) 3322-7900 – CEP 35300- 000 – Caratinga/MG</w:t>
      </w: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Home: www.unec.edu.br E-mail: engenhariacoordenacao@funec.br</w:t>
      </w:r>
    </w:p>
    <w:p w:rsidR="000D6FFA" w:rsidRPr="00E94D50" w:rsidRDefault="000D6FFA" w:rsidP="000D6FFA">
      <w:pPr>
        <w:jc w:val="center"/>
        <w:rPr>
          <w:rFonts w:ascii="Times New Roman" w:hAnsi="Times New Roman" w:cs="Times New Roman"/>
          <w:sz w:val="24"/>
          <w:szCs w:val="32"/>
        </w:rPr>
      </w:pPr>
    </w:p>
    <w:p w:rsidR="000D6FFA" w:rsidRPr="00E94D50" w:rsidRDefault="000D6FFA" w:rsidP="000D6FFA">
      <w:pPr>
        <w:jc w:val="center"/>
        <w:rPr>
          <w:rFonts w:ascii="Times New Roman" w:hAnsi="Times New Roman" w:cs="Times New Roman"/>
          <w:sz w:val="24"/>
          <w:szCs w:val="32"/>
        </w:rPr>
      </w:pPr>
      <w:r w:rsidRPr="00E94D50">
        <w:rPr>
          <w:rFonts w:ascii="Times New Roman" w:hAnsi="Times New Roman" w:cs="Times New Roman"/>
          <w:sz w:val="24"/>
          <w:szCs w:val="32"/>
        </w:rPr>
        <w:t>Equipe Técnica:</w:t>
      </w:r>
    </w:p>
    <w:p w:rsidR="000D6FFA" w:rsidRPr="00E94D50" w:rsidRDefault="000D6FFA" w:rsidP="000D6FFA">
      <w:pPr>
        <w:jc w:val="center"/>
        <w:rPr>
          <w:rFonts w:ascii="Times New Roman" w:hAnsi="Times New Roman" w:cs="Times New Roman"/>
          <w:b/>
          <w:sz w:val="24"/>
          <w:szCs w:val="32"/>
        </w:rPr>
      </w:pPr>
    </w:p>
    <w:p w:rsidR="000D6FFA" w:rsidRPr="00E94D50" w:rsidRDefault="000D6FFA" w:rsidP="000D6FFA">
      <w:pPr>
        <w:jc w:val="center"/>
        <w:rPr>
          <w:rFonts w:ascii="Times New Roman" w:hAnsi="Times New Roman" w:cs="Times New Roman"/>
          <w:b/>
          <w:sz w:val="24"/>
          <w:szCs w:val="32"/>
        </w:rPr>
        <w:sectPr w:rsidR="000D6FFA" w:rsidRPr="00E94D50" w:rsidSect="007A0B8D">
          <w:headerReference w:type="default" r:id="rId7"/>
          <w:footerReference w:type="default" r:id="rId8"/>
          <w:headerReference w:type="first" r:id="rId9"/>
          <w:footerReference w:type="first" r:id="rId10"/>
          <w:pgSz w:w="11906" w:h="16838"/>
          <w:pgMar w:top="1417" w:right="1701" w:bottom="1417" w:left="1701" w:header="708" w:footer="0" w:gutter="0"/>
          <w:cols w:space="708"/>
          <w:titlePg/>
          <w:docGrid w:linePitch="360"/>
        </w:sectPr>
      </w:pPr>
    </w:p>
    <w:p w:rsidR="000D6FFA" w:rsidRPr="00E94D50" w:rsidRDefault="000D6FFA" w:rsidP="000D6FF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lastRenderedPageBreak/>
        <w:t>Marcos Alves de Magalhães</w:t>
      </w:r>
    </w:p>
    <w:p w:rsidR="000D6FFA" w:rsidRPr="00E94D50" w:rsidRDefault="000D6FFA" w:rsidP="000D6FFA">
      <w:pPr>
        <w:spacing w:after="0"/>
        <w:jc w:val="center"/>
        <w:rPr>
          <w:rFonts w:ascii="Times New Roman" w:hAnsi="Times New Roman" w:cs="Times New Roman"/>
          <w:sz w:val="24"/>
          <w:szCs w:val="32"/>
        </w:rPr>
      </w:pPr>
      <w:r w:rsidRPr="00E94D50">
        <w:rPr>
          <w:rFonts w:ascii="Times New Roman" w:hAnsi="Times New Roman" w:cs="Times New Roman"/>
          <w:sz w:val="24"/>
          <w:szCs w:val="32"/>
        </w:rPr>
        <w:t>Engenheiro Agrônomo</w:t>
      </w:r>
    </w:p>
    <w:p w:rsidR="000D6FFA" w:rsidRPr="00E94D50" w:rsidRDefault="000D6FFA" w:rsidP="000D6FFA">
      <w:pPr>
        <w:spacing w:after="0"/>
        <w:jc w:val="center"/>
        <w:rPr>
          <w:rFonts w:ascii="Times New Roman" w:hAnsi="Times New Roman" w:cs="Times New Roman"/>
          <w:sz w:val="24"/>
          <w:szCs w:val="32"/>
        </w:rPr>
      </w:pPr>
    </w:p>
    <w:p w:rsidR="000D6FFA" w:rsidRPr="00E94D50" w:rsidRDefault="000D6FFA" w:rsidP="000D6FF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Leopoldo C. Loreto Charmelo</w:t>
      </w:r>
    </w:p>
    <w:p w:rsidR="000D6FFA" w:rsidRPr="00E94D50" w:rsidRDefault="000D6FFA" w:rsidP="000D6FFA">
      <w:pPr>
        <w:spacing w:after="0"/>
        <w:jc w:val="center"/>
        <w:rPr>
          <w:rFonts w:ascii="Times New Roman" w:hAnsi="Times New Roman" w:cs="Times New Roman"/>
          <w:sz w:val="24"/>
          <w:szCs w:val="32"/>
        </w:rPr>
      </w:pPr>
      <w:r w:rsidRPr="00E94D50">
        <w:rPr>
          <w:rFonts w:ascii="Times New Roman" w:hAnsi="Times New Roman" w:cs="Times New Roman"/>
          <w:sz w:val="24"/>
          <w:szCs w:val="32"/>
        </w:rPr>
        <w:t xml:space="preserve">Engenheiro Agrônomo </w:t>
      </w:r>
    </w:p>
    <w:p w:rsidR="000D6FFA" w:rsidRPr="00E94D50" w:rsidRDefault="000D6FFA" w:rsidP="000D6FFA">
      <w:pPr>
        <w:spacing w:after="0"/>
        <w:jc w:val="center"/>
        <w:rPr>
          <w:rFonts w:ascii="Times New Roman" w:hAnsi="Times New Roman" w:cs="Times New Roman"/>
          <w:sz w:val="24"/>
          <w:szCs w:val="32"/>
        </w:rPr>
      </w:pPr>
    </w:p>
    <w:p w:rsidR="000D6FFA" w:rsidRPr="00E94D50" w:rsidRDefault="000D6FFA" w:rsidP="000D6FF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Joaquim Felício Júnior</w:t>
      </w:r>
    </w:p>
    <w:p w:rsidR="000D6FFA" w:rsidRPr="00E94D50" w:rsidRDefault="000D6FFA" w:rsidP="000D6FFA">
      <w:pPr>
        <w:spacing w:after="0"/>
        <w:jc w:val="center"/>
        <w:rPr>
          <w:rFonts w:ascii="Times New Roman" w:hAnsi="Times New Roman" w:cs="Times New Roman"/>
          <w:sz w:val="24"/>
          <w:szCs w:val="32"/>
        </w:rPr>
      </w:pPr>
      <w:r w:rsidRPr="00E94D50">
        <w:rPr>
          <w:rFonts w:ascii="Times New Roman" w:hAnsi="Times New Roman" w:cs="Times New Roman"/>
          <w:sz w:val="24"/>
          <w:szCs w:val="32"/>
        </w:rPr>
        <w:t>Administrador de Empresas</w:t>
      </w:r>
    </w:p>
    <w:p w:rsidR="000D6FFA" w:rsidRPr="00E94D50" w:rsidRDefault="000D6FFA" w:rsidP="000D6FFA">
      <w:pPr>
        <w:spacing w:after="0"/>
        <w:jc w:val="center"/>
        <w:rPr>
          <w:rFonts w:ascii="Times New Roman" w:hAnsi="Times New Roman" w:cs="Times New Roman"/>
          <w:sz w:val="24"/>
          <w:szCs w:val="32"/>
        </w:rPr>
      </w:pPr>
    </w:p>
    <w:p w:rsidR="000D6FFA" w:rsidRPr="00E94D50" w:rsidRDefault="000D6FFA" w:rsidP="000D6FF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Alessandro Saraiva Loreto</w:t>
      </w:r>
    </w:p>
    <w:p w:rsidR="000D6FFA" w:rsidRPr="00E94D50" w:rsidRDefault="000D6FFA" w:rsidP="000D6FFA">
      <w:pPr>
        <w:spacing w:after="0"/>
        <w:jc w:val="center"/>
        <w:rPr>
          <w:rFonts w:ascii="Times New Roman" w:hAnsi="Times New Roman" w:cs="Times New Roman"/>
          <w:sz w:val="24"/>
          <w:szCs w:val="32"/>
        </w:rPr>
      </w:pPr>
      <w:r w:rsidRPr="00E94D50">
        <w:rPr>
          <w:rFonts w:ascii="Times New Roman" w:hAnsi="Times New Roman" w:cs="Times New Roman"/>
          <w:sz w:val="24"/>
          <w:szCs w:val="32"/>
        </w:rPr>
        <w:t>Engenheiro Civil</w:t>
      </w:r>
    </w:p>
    <w:p w:rsidR="000D6FFA" w:rsidRPr="00E94D50" w:rsidRDefault="000D6FFA" w:rsidP="000D6FFA">
      <w:pPr>
        <w:spacing w:after="0"/>
        <w:jc w:val="center"/>
        <w:rPr>
          <w:rFonts w:ascii="Times New Roman" w:hAnsi="Times New Roman" w:cs="Times New Roman"/>
          <w:sz w:val="24"/>
          <w:szCs w:val="32"/>
        </w:rPr>
      </w:pPr>
    </w:p>
    <w:p w:rsidR="000D6FFA" w:rsidRPr="00E94D50" w:rsidRDefault="000D6FFA" w:rsidP="000D6FFA">
      <w:pPr>
        <w:spacing w:after="0"/>
        <w:jc w:val="center"/>
        <w:rPr>
          <w:rFonts w:ascii="Times New Roman" w:hAnsi="Times New Roman" w:cs="Times New Roman"/>
          <w:sz w:val="24"/>
          <w:szCs w:val="32"/>
        </w:rPr>
      </w:pPr>
    </w:p>
    <w:p w:rsidR="000D6FFA" w:rsidRPr="00E94D50" w:rsidRDefault="000D6FFA" w:rsidP="000D6FFA">
      <w:pPr>
        <w:spacing w:after="0"/>
        <w:jc w:val="center"/>
        <w:rPr>
          <w:rFonts w:ascii="Times New Roman" w:hAnsi="Times New Roman" w:cs="Times New Roman"/>
          <w:sz w:val="24"/>
          <w:szCs w:val="32"/>
        </w:rPr>
      </w:pPr>
    </w:p>
    <w:p w:rsidR="000D6FFA" w:rsidRPr="00E94D50" w:rsidRDefault="000D6FFA" w:rsidP="000D6FFA">
      <w:pPr>
        <w:spacing w:after="0"/>
        <w:jc w:val="center"/>
        <w:rPr>
          <w:rFonts w:ascii="Times New Roman" w:hAnsi="Times New Roman" w:cs="Times New Roman"/>
          <w:b/>
          <w:sz w:val="24"/>
          <w:szCs w:val="32"/>
        </w:rPr>
      </w:pPr>
      <w:r>
        <w:rPr>
          <w:rFonts w:ascii="Times New Roman" w:hAnsi="Times New Roman" w:cs="Times New Roman"/>
          <w:b/>
          <w:sz w:val="24"/>
          <w:szCs w:val="32"/>
        </w:rPr>
        <w:lastRenderedPageBreak/>
        <w:t xml:space="preserve">Henrique Fonseca </w:t>
      </w:r>
    </w:p>
    <w:p w:rsidR="000D6FFA" w:rsidRPr="00E94D50" w:rsidRDefault="000D6FFA" w:rsidP="000D6FFA">
      <w:pPr>
        <w:spacing w:after="0"/>
        <w:jc w:val="center"/>
        <w:rPr>
          <w:rFonts w:ascii="Times New Roman" w:hAnsi="Times New Roman" w:cs="Times New Roman"/>
          <w:sz w:val="24"/>
          <w:szCs w:val="32"/>
        </w:rPr>
      </w:pPr>
      <w:r w:rsidRPr="00E94D50">
        <w:rPr>
          <w:rFonts w:ascii="Times New Roman" w:hAnsi="Times New Roman" w:cs="Times New Roman"/>
          <w:sz w:val="24"/>
          <w:szCs w:val="32"/>
        </w:rPr>
        <w:t>Economista</w:t>
      </w:r>
    </w:p>
    <w:p w:rsidR="000D6FFA" w:rsidRPr="00E94D50" w:rsidRDefault="000D6FFA" w:rsidP="000D6FFA">
      <w:pPr>
        <w:spacing w:after="0"/>
        <w:jc w:val="center"/>
        <w:rPr>
          <w:rFonts w:ascii="Times New Roman" w:hAnsi="Times New Roman" w:cs="Times New Roman"/>
          <w:sz w:val="24"/>
          <w:szCs w:val="32"/>
        </w:rPr>
      </w:pPr>
    </w:p>
    <w:p w:rsidR="000D6FFA" w:rsidRPr="00E94D50" w:rsidRDefault="000D6FFA" w:rsidP="000D6FF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Kleber Ramon Rodrigues</w:t>
      </w:r>
    </w:p>
    <w:p w:rsidR="000D6FFA" w:rsidRPr="00E94D50" w:rsidRDefault="000D6FFA" w:rsidP="000D6FFA">
      <w:pPr>
        <w:spacing w:after="0"/>
        <w:jc w:val="center"/>
        <w:rPr>
          <w:rFonts w:ascii="Times New Roman" w:hAnsi="Times New Roman" w:cs="Times New Roman"/>
          <w:sz w:val="24"/>
          <w:szCs w:val="32"/>
        </w:rPr>
      </w:pPr>
      <w:r w:rsidRPr="00E94D50">
        <w:rPr>
          <w:rFonts w:ascii="Times New Roman" w:hAnsi="Times New Roman" w:cs="Times New Roman"/>
          <w:sz w:val="24"/>
          <w:szCs w:val="32"/>
        </w:rPr>
        <w:t>Geógrafo</w:t>
      </w:r>
    </w:p>
    <w:p w:rsidR="000D6FFA" w:rsidRPr="00E94D50" w:rsidRDefault="000D6FFA" w:rsidP="000D6FFA">
      <w:pPr>
        <w:spacing w:after="0"/>
        <w:jc w:val="center"/>
        <w:rPr>
          <w:rFonts w:ascii="Times New Roman" w:hAnsi="Times New Roman" w:cs="Times New Roman"/>
          <w:sz w:val="24"/>
          <w:szCs w:val="32"/>
        </w:rPr>
      </w:pPr>
    </w:p>
    <w:p w:rsidR="000D6FFA" w:rsidRPr="00E94D50" w:rsidRDefault="000D6FFA" w:rsidP="000D6FF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Ennio Lucca Souza Oliveira</w:t>
      </w:r>
    </w:p>
    <w:p w:rsidR="000D6FFA" w:rsidRPr="00E94D50" w:rsidRDefault="000D6FFA" w:rsidP="000D6FFA">
      <w:pPr>
        <w:spacing w:after="0"/>
        <w:jc w:val="center"/>
        <w:rPr>
          <w:rFonts w:ascii="Times New Roman" w:hAnsi="Times New Roman" w:cs="Times New Roman"/>
          <w:sz w:val="24"/>
          <w:szCs w:val="32"/>
        </w:rPr>
      </w:pPr>
      <w:r w:rsidRPr="00E94D50">
        <w:rPr>
          <w:rFonts w:ascii="Times New Roman" w:hAnsi="Times New Roman" w:cs="Times New Roman"/>
          <w:sz w:val="24"/>
          <w:szCs w:val="32"/>
        </w:rPr>
        <w:t>Bacharel em Direito</w:t>
      </w:r>
    </w:p>
    <w:p w:rsidR="000D6FFA" w:rsidRPr="00E94D50" w:rsidRDefault="000D6FFA" w:rsidP="000D6FFA">
      <w:pPr>
        <w:spacing w:after="0"/>
        <w:jc w:val="center"/>
        <w:rPr>
          <w:rFonts w:ascii="Times New Roman" w:hAnsi="Times New Roman" w:cs="Times New Roman"/>
          <w:sz w:val="24"/>
          <w:szCs w:val="32"/>
        </w:rPr>
      </w:pPr>
    </w:p>
    <w:p w:rsidR="000D6FFA" w:rsidRPr="00E94D50" w:rsidRDefault="000D6FFA" w:rsidP="000D6FF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Alex Cardoso Pereira</w:t>
      </w:r>
    </w:p>
    <w:p w:rsidR="000D6FFA" w:rsidRPr="00E94D50" w:rsidRDefault="000D6FFA" w:rsidP="000D6FFA">
      <w:pPr>
        <w:spacing w:after="0"/>
        <w:jc w:val="center"/>
        <w:rPr>
          <w:rFonts w:ascii="Times New Roman" w:hAnsi="Times New Roman" w:cs="Times New Roman"/>
          <w:sz w:val="24"/>
          <w:szCs w:val="32"/>
        </w:rPr>
      </w:pPr>
      <w:r w:rsidRPr="00E94D50">
        <w:rPr>
          <w:rFonts w:ascii="Times New Roman" w:hAnsi="Times New Roman" w:cs="Times New Roman"/>
          <w:sz w:val="24"/>
          <w:szCs w:val="32"/>
        </w:rPr>
        <w:t>Engenheiro Ambiental e Sanitarista</w:t>
      </w:r>
    </w:p>
    <w:p w:rsidR="000D6FFA" w:rsidRPr="00E94D50" w:rsidRDefault="000D6FFA" w:rsidP="000D6FFA">
      <w:pPr>
        <w:spacing w:after="0"/>
        <w:jc w:val="center"/>
        <w:rPr>
          <w:rFonts w:ascii="Times New Roman" w:hAnsi="Times New Roman" w:cs="Times New Roman"/>
          <w:sz w:val="24"/>
          <w:szCs w:val="32"/>
        </w:rPr>
      </w:pPr>
    </w:p>
    <w:p w:rsidR="000D6FFA" w:rsidRPr="00E94D50" w:rsidRDefault="000D6FFA" w:rsidP="000D6FF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Vinicius Gonçalves Pedrosa</w:t>
      </w:r>
    </w:p>
    <w:p w:rsidR="000D6FFA" w:rsidRPr="00E94D50" w:rsidRDefault="000D6FFA" w:rsidP="000D6FFA">
      <w:pPr>
        <w:spacing w:after="0"/>
        <w:jc w:val="center"/>
        <w:rPr>
          <w:rFonts w:ascii="Times New Roman" w:hAnsi="Times New Roman" w:cs="Times New Roman"/>
          <w:sz w:val="24"/>
          <w:szCs w:val="32"/>
        </w:rPr>
        <w:sectPr w:rsidR="000D6FFA" w:rsidRPr="00E94D50" w:rsidSect="00F91B48">
          <w:type w:val="continuous"/>
          <w:pgSz w:w="11906" w:h="16838"/>
          <w:pgMar w:top="1417" w:right="1701" w:bottom="1417" w:left="1701" w:header="708" w:footer="708" w:gutter="0"/>
          <w:pgNumType w:start="0"/>
          <w:cols w:num="2" w:space="708"/>
          <w:titlePg/>
          <w:docGrid w:linePitch="360"/>
        </w:sectPr>
      </w:pPr>
      <w:r w:rsidRPr="00E94D50">
        <w:rPr>
          <w:rFonts w:ascii="Times New Roman" w:hAnsi="Times New Roman" w:cs="Times New Roman"/>
          <w:sz w:val="24"/>
          <w:szCs w:val="32"/>
        </w:rPr>
        <w:t>Engenheiro Ambiental e Sanitarista</w:t>
      </w:r>
    </w:p>
    <w:p w:rsidR="000D6FFA" w:rsidRPr="00E94D50" w:rsidRDefault="000D6FFA" w:rsidP="000D6FFA">
      <w:pPr>
        <w:spacing w:after="0"/>
        <w:jc w:val="center"/>
        <w:rPr>
          <w:rFonts w:ascii="Times New Roman" w:hAnsi="Times New Roman" w:cs="Times New Roman"/>
          <w:sz w:val="24"/>
          <w:szCs w:val="32"/>
        </w:rPr>
      </w:pPr>
    </w:p>
    <w:p w:rsidR="000D6FFA" w:rsidRPr="00E94D50" w:rsidRDefault="000D6FFA" w:rsidP="000D6FFA">
      <w:pPr>
        <w:rPr>
          <w:rFonts w:ascii="Times New Roman" w:hAnsi="Times New Roman" w:cs="Times New Roman"/>
          <w:b/>
          <w:sz w:val="32"/>
          <w:szCs w:val="32"/>
        </w:rPr>
      </w:pPr>
      <w:r w:rsidRPr="00E94D50">
        <w:rPr>
          <w:rFonts w:ascii="Times New Roman" w:hAnsi="Times New Roman" w:cs="Times New Roman"/>
          <w:b/>
          <w:sz w:val="32"/>
          <w:szCs w:val="32"/>
        </w:rPr>
        <w:br w:type="page"/>
      </w:r>
    </w:p>
    <w:p w:rsidR="000D6FFA" w:rsidRPr="00E94D50" w:rsidRDefault="000D6FFA" w:rsidP="000D6FFA">
      <w:pPr>
        <w:jc w:val="center"/>
        <w:rPr>
          <w:rFonts w:ascii="Times New Roman" w:hAnsi="Times New Roman" w:cs="Times New Roman"/>
          <w:b/>
          <w:sz w:val="32"/>
          <w:szCs w:val="32"/>
        </w:rPr>
      </w:pPr>
      <w:r w:rsidRPr="00E94D50">
        <w:rPr>
          <w:rFonts w:ascii="Times New Roman" w:hAnsi="Times New Roman" w:cs="Times New Roman"/>
          <w:b/>
          <w:sz w:val="32"/>
          <w:szCs w:val="32"/>
        </w:rPr>
        <w:lastRenderedPageBreak/>
        <w:t>SUMÁRIO</w:t>
      </w:r>
    </w:p>
    <w:sdt>
      <w:sdtPr>
        <w:rPr>
          <w:rFonts w:ascii="Times New Roman" w:eastAsiaTheme="minorHAnsi" w:hAnsi="Times New Roman" w:cs="Times New Roman"/>
          <w:b w:val="0"/>
          <w:bCs w:val="0"/>
          <w:color w:val="auto"/>
          <w:sz w:val="22"/>
          <w:szCs w:val="22"/>
        </w:rPr>
        <w:id w:val="323730957"/>
        <w:docPartObj>
          <w:docPartGallery w:val="Table of Contents"/>
          <w:docPartUnique/>
        </w:docPartObj>
      </w:sdtPr>
      <w:sdtEndPr>
        <w:rPr>
          <w:sz w:val="24"/>
          <w:szCs w:val="24"/>
        </w:rPr>
      </w:sdtEndPr>
      <w:sdtContent>
        <w:p w:rsidR="000D6FFA" w:rsidRPr="00E94D50" w:rsidRDefault="000D6FFA" w:rsidP="000D6FFA">
          <w:pPr>
            <w:pStyle w:val="CabealhodoSumrio"/>
            <w:rPr>
              <w:rFonts w:ascii="Times New Roman" w:hAnsi="Times New Roman" w:cs="Times New Roman"/>
            </w:rPr>
          </w:pPr>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r w:rsidRPr="002B593E">
            <w:rPr>
              <w:rFonts w:ascii="Times New Roman" w:hAnsi="Times New Roman" w:cs="Times New Roman"/>
              <w:sz w:val="24"/>
              <w:szCs w:val="24"/>
            </w:rPr>
            <w:fldChar w:fldCharType="begin"/>
          </w:r>
          <w:r w:rsidRPr="002B593E">
            <w:rPr>
              <w:rFonts w:ascii="Times New Roman" w:hAnsi="Times New Roman" w:cs="Times New Roman"/>
              <w:sz w:val="24"/>
              <w:szCs w:val="24"/>
            </w:rPr>
            <w:instrText xml:space="preserve"> TOC \o "1-3" \h \z \u </w:instrText>
          </w:r>
          <w:r w:rsidRPr="002B593E">
            <w:rPr>
              <w:rFonts w:ascii="Times New Roman" w:hAnsi="Times New Roman" w:cs="Times New Roman"/>
              <w:sz w:val="24"/>
              <w:szCs w:val="24"/>
            </w:rPr>
            <w:fldChar w:fldCharType="separate"/>
          </w:r>
          <w:hyperlink w:anchor="_Toc365963520" w:history="1">
            <w:r w:rsidRPr="002B593E">
              <w:rPr>
                <w:rStyle w:val="Hyperlink"/>
                <w:rFonts w:ascii="Times New Roman" w:hAnsi="Times New Roman" w:cs="Times New Roman"/>
                <w:noProof/>
                <w:sz w:val="24"/>
                <w:szCs w:val="24"/>
              </w:rPr>
              <w:t>APRESENTAÇÃO</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_Toc365963520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1" w:history="1">
            <w:r w:rsidRPr="002B593E">
              <w:rPr>
                <w:rStyle w:val="Hyperlink"/>
                <w:rFonts w:ascii="Times New Roman" w:hAnsi="Times New Roman" w:cs="Times New Roman"/>
                <w:noProof/>
                <w:sz w:val="24"/>
                <w:szCs w:val="24"/>
              </w:rPr>
              <w:t>1 INTRODUÇÃO</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_Toc365963521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2" w:history="1">
            <w:r w:rsidRPr="002B593E">
              <w:rPr>
                <w:rStyle w:val="Hyperlink"/>
                <w:rFonts w:ascii="Times New Roman" w:hAnsi="Times New Roman" w:cs="Times New Roman"/>
                <w:noProof/>
                <w:sz w:val="24"/>
                <w:szCs w:val="24"/>
              </w:rPr>
              <w:t>2 MATERIAL E MÉTODOS</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_Toc365963522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3" w:history="1">
            <w:r w:rsidRPr="002B593E">
              <w:rPr>
                <w:rStyle w:val="Hyperlink"/>
                <w:rFonts w:ascii="Times New Roman" w:hAnsi="Times New Roman" w:cs="Times New Roman"/>
                <w:noProof/>
                <w:sz w:val="24"/>
                <w:szCs w:val="24"/>
              </w:rPr>
              <w:t>3 PLANO DE TRABALHO E MOBILIZAÇÃO SOCIAL</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_Toc365963523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4" w:history="1">
            <w:r w:rsidRPr="002B593E">
              <w:rPr>
                <w:rStyle w:val="Hyperlink"/>
                <w:rFonts w:ascii="Times New Roman" w:hAnsi="Times New Roman" w:cs="Times New Roman"/>
                <w:noProof/>
                <w:sz w:val="24"/>
                <w:szCs w:val="24"/>
              </w:rPr>
              <w:t>2.1 Objetivos</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_Toc365963524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10</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5" w:history="1">
            <w:r w:rsidRPr="002B593E">
              <w:rPr>
                <w:rStyle w:val="Hyperlink"/>
                <w:rFonts w:ascii="Times New Roman" w:hAnsi="Times New Roman" w:cs="Times New Roman"/>
                <w:noProof/>
                <w:sz w:val="24"/>
                <w:szCs w:val="24"/>
              </w:rPr>
              <w:t>2.2 Estruturação</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_Toc365963525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11</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6" w:history="1">
            <w:r w:rsidRPr="002B593E">
              <w:rPr>
                <w:rStyle w:val="Hyperlink"/>
                <w:rFonts w:ascii="Times New Roman" w:hAnsi="Times New Roman" w:cs="Times New Roman"/>
                <w:noProof/>
                <w:sz w:val="24"/>
                <w:szCs w:val="24"/>
              </w:rPr>
              <w:t>2.3 Diagnóstico</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_Toc365963526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17</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7" w:history="1">
            <w:r w:rsidRPr="002B593E">
              <w:rPr>
                <w:rStyle w:val="Hyperlink"/>
                <w:rFonts w:ascii="Times New Roman" w:hAnsi="Times New Roman" w:cs="Times New Roman"/>
                <w:noProof/>
                <w:sz w:val="24"/>
                <w:szCs w:val="24"/>
              </w:rPr>
              <w:t>2.3 Prognóstico e alternativas para universalização dos serviços básicos</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_Toc365963527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18</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8" w:history="1">
            <w:r w:rsidRPr="002B593E">
              <w:rPr>
                <w:rStyle w:val="Hyperlink"/>
                <w:rFonts w:ascii="Times New Roman" w:hAnsi="Times New Roman" w:cs="Times New Roman"/>
                <w:noProof/>
                <w:sz w:val="24"/>
                <w:szCs w:val="24"/>
              </w:rPr>
              <w:t>2.4. Apresentação e pactuação do Plano Municipal de Saneamento Básico</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_Toc365963528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20</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9" w:history="1">
            <w:r w:rsidRPr="002B593E">
              <w:rPr>
                <w:rStyle w:val="Hyperlink"/>
                <w:rFonts w:ascii="Times New Roman" w:hAnsi="Times New Roman" w:cs="Times New Roman"/>
                <w:noProof/>
                <w:sz w:val="24"/>
                <w:szCs w:val="24"/>
              </w:rPr>
              <w:t>3.2.1 Funcionamento Das Reuniões</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_Toc365963529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0" w:history="1">
            <w:r w:rsidRPr="002B593E">
              <w:rPr>
                <w:rStyle w:val="Hyperlink"/>
                <w:rFonts w:ascii="Times New Roman" w:hAnsi="Times New Roman" w:cs="Times New Roman"/>
                <w:noProof/>
                <w:sz w:val="24"/>
                <w:szCs w:val="24"/>
              </w:rPr>
              <w:t>3.2.2 Funções dos Delegados Eleitos nas Reuniões</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_Toc365963530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1" w:history="1">
            <w:r w:rsidRPr="002B593E">
              <w:rPr>
                <w:rStyle w:val="Hyperlink"/>
                <w:rFonts w:ascii="Times New Roman" w:hAnsi="Times New Roman" w:cs="Times New Roman"/>
                <w:noProof/>
                <w:sz w:val="24"/>
                <w:szCs w:val="24"/>
              </w:rPr>
              <w:t>3.2.3 Equipe De Sistematização</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_Toc365963531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2" w:history="1">
            <w:r w:rsidRPr="002B593E">
              <w:rPr>
                <w:rStyle w:val="Hyperlink"/>
                <w:rFonts w:ascii="Times New Roman" w:hAnsi="Times New Roman" w:cs="Times New Roman"/>
                <w:noProof/>
                <w:sz w:val="24"/>
                <w:szCs w:val="24"/>
              </w:rPr>
              <w:t>3.2.4 Responsabilidades Referentes À Execução Do Plano De Mobilização</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_Toc365963532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3" w:history="1">
            <w:r w:rsidRPr="002B593E">
              <w:rPr>
                <w:rStyle w:val="Hyperlink"/>
                <w:rFonts w:ascii="Times New Roman" w:hAnsi="Times New Roman" w:cs="Times New Roman"/>
                <w:noProof/>
                <w:sz w:val="24"/>
                <w:szCs w:val="24"/>
              </w:rPr>
              <w:t>3.2.5 Processo de Divulgação e Mobilização da Sociedade para Participação das Atividades</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_Toc365963533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26</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4" w:history="1">
            <w:r w:rsidRPr="002B593E">
              <w:rPr>
                <w:rStyle w:val="Hyperlink"/>
                <w:rFonts w:ascii="Times New Roman" w:hAnsi="Times New Roman" w:cs="Times New Roman"/>
                <w:noProof/>
                <w:sz w:val="24"/>
                <w:szCs w:val="24"/>
              </w:rPr>
              <w:t>3.2.6 Organização, Funcionamento E Estrutura Necessária</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_Toc365963534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5" w:history="1">
            <w:r w:rsidRPr="002B593E">
              <w:rPr>
                <w:rStyle w:val="Hyperlink"/>
                <w:rFonts w:ascii="Times New Roman" w:hAnsi="Times New Roman" w:cs="Times New Roman"/>
                <w:noProof/>
                <w:sz w:val="24"/>
                <w:szCs w:val="24"/>
              </w:rPr>
              <w:t>4 PLANO DE COMUNICAÇÃO SOCIAL</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_Toc365963535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30</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6" w:history="1">
            <w:r w:rsidRPr="002B593E">
              <w:rPr>
                <w:rStyle w:val="Hyperlink"/>
                <w:rFonts w:ascii="Times New Roman" w:hAnsi="Times New Roman" w:cs="Times New Roman"/>
                <w:noProof/>
                <w:sz w:val="24"/>
                <w:szCs w:val="24"/>
              </w:rPr>
              <w:t>4.1 Participação Social</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_Toc365963536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30</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7" w:history="1">
            <w:r w:rsidRPr="002B593E">
              <w:rPr>
                <w:rStyle w:val="Hyperlink"/>
                <w:rFonts w:ascii="Times New Roman" w:hAnsi="Times New Roman" w:cs="Times New Roman"/>
                <w:noProof/>
                <w:sz w:val="24"/>
                <w:szCs w:val="24"/>
              </w:rPr>
              <w:t>4.2 Estruturação do Processo Participativo e de Tomada de Decisão no PMSB</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_Toc365963537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31</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8" w:history="1">
            <w:r w:rsidRPr="002B593E">
              <w:rPr>
                <w:rStyle w:val="Hyperlink"/>
                <w:rFonts w:ascii="Times New Roman" w:hAnsi="Times New Roman" w:cs="Times New Roman"/>
                <w:noProof/>
                <w:sz w:val="24"/>
                <w:szCs w:val="24"/>
              </w:rPr>
              <w:t>4.3 Comunicação</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_Toc365963538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31</w:t>
            </w:r>
            <w:r w:rsidRPr="002B593E">
              <w:rPr>
                <w:rFonts w:ascii="Times New Roman" w:hAnsi="Times New Roman" w:cs="Times New Roman"/>
                <w:noProof/>
                <w:webHidden/>
                <w:sz w:val="24"/>
                <w:szCs w:val="24"/>
              </w:rPr>
              <w:fldChar w:fldCharType="end"/>
            </w:r>
          </w:hyperlink>
        </w:p>
        <w:p w:rsidR="000D6FFA" w:rsidRPr="002B593E" w:rsidRDefault="000D6FFA" w:rsidP="000D6FFA">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9" w:history="1">
            <w:r w:rsidRPr="002B593E">
              <w:rPr>
                <w:rStyle w:val="Hyperlink"/>
                <w:rFonts w:ascii="Times New Roman" w:hAnsi="Times New Roman" w:cs="Times New Roman"/>
                <w:noProof/>
                <w:sz w:val="24"/>
                <w:szCs w:val="24"/>
              </w:rPr>
              <w:t>4.4 Divulgação</w:t>
            </w:r>
            <w:r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Pr="002B593E">
              <w:rPr>
                <w:rFonts w:ascii="Times New Roman" w:hAnsi="Times New Roman" w:cs="Times New Roman"/>
                <w:noProof/>
                <w:webHidden/>
                <w:sz w:val="24"/>
                <w:szCs w:val="24"/>
              </w:rPr>
              <w:instrText xml:space="preserve"> PAGEREF _Toc365963539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32</w:t>
            </w:r>
            <w:r w:rsidRPr="002B593E">
              <w:rPr>
                <w:rFonts w:ascii="Times New Roman" w:hAnsi="Times New Roman" w:cs="Times New Roman"/>
                <w:noProof/>
                <w:webHidden/>
                <w:sz w:val="24"/>
                <w:szCs w:val="24"/>
              </w:rPr>
              <w:fldChar w:fldCharType="end"/>
            </w:r>
          </w:hyperlink>
        </w:p>
        <w:p w:rsidR="000D6FFA" w:rsidRPr="002B593E" w:rsidRDefault="000D6FFA" w:rsidP="000D6FFA">
          <w:pPr>
            <w:spacing w:line="360" w:lineRule="auto"/>
            <w:rPr>
              <w:rFonts w:ascii="Times New Roman" w:hAnsi="Times New Roman" w:cs="Times New Roman"/>
              <w:sz w:val="24"/>
              <w:szCs w:val="24"/>
            </w:rPr>
          </w:pPr>
          <w:r w:rsidRPr="002B593E">
            <w:rPr>
              <w:rFonts w:ascii="Times New Roman" w:hAnsi="Times New Roman" w:cs="Times New Roman"/>
              <w:sz w:val="24"/>
              <w:szCs w:val="24"/>
            </w:rPr>
            <w:fldChar w:fldCharType="end"/>
          </w:r>
        </w:p>
      </w:sdtContent>
    </w:sdt>
    <w:p w:rsidR="000D6FFA" w:rsidRDefault="000D6FFA" w:rsidP="000D6FFA">
      <w:pPr>
        <w:jc w:val="center"/>
        <w:rPr>
          <w:rFonts w:ascii="Times New Roman" w:hAnsi="Times New Roman" w:cs="Times New Roman"/>
          <w:b/>
          <w:sz w:val="32"/>
          <w:szCs w:val="32"/>
        </w:rPr>
      </w:pPr>
    </w:p>
    <w:p w:rsidR="000D6FFA" w:rsidRPr="00E94D50" w:rsidRDefault="000D6FFA" w:rsidP="000D6FFA">
      <w:pPr>
        <w:jc w:val="center"/>
        <w:rPr>
          <w:rFonts w:ascii="Times New Roman" w:hAnsi="Times New Roman" w:cs="Times New Roman"/>
          <w:b/>
          <w:sz w:val="32"/>
          <w:szCs w:val="32"/>
        </w:rPr>
      </w:pPr>
    </w:p>
    <w:p w:rsidR="000D6FFA" w:rsidRDefault="000D6FFA" w:rsidP="000D6FFA">
      <w:pPr>
        <w:jc w:val="center"/>
        <w:rPr>
          <w:rFonts w:ascii="Times New Roman" w:hAnsi="Times New Roman" w:cs="Times New Roman"/>
          <w:b/>
          <w:sz w:val="28"/>
          <w:szCs w:val="32"/>
        </w:rPr>
      </w:pPr>
      <w:r w:rsidRPr="002B593E">
        <w:rPr>
          <w:rFonts w:ascii="Times New Roman" w:hAnsi="Times New Roman" w:cs="Times New Roman"/>
          <w:b/>
          <w:sz w:val="28"/>
          <w:szCs w:val="32"/>
        </w:rPr>
        <w:lastRenderedPageBreak/>
        <w:t>LISTA DE FIGURAS</w:t>
      </w:r>
    </w:p>
    <w:p w:rsidR="000D6FFA" w:rsidRPr="002B593E" w:rsidRDefault="000D6FFA" w:rsidP="000D6FFA">
      <w:pPr>
        <w:jc w:val="center"/>
        <w:rPr>
          <w:rFonts w:ascii="Times New Roman" w:hAnsi="Times New Roman" w:cs="Times New Roman"/>
          <w:b/>
          <w:sz w:val="28"/>
          <w:szCs w:val="32"/>
        </w:rPr>
      </w:pPr>
    </w:p>
    <w:p w:rsidR="000D6FFA" w:rsidRDefault="000D6FFA" w:rsidP="000D6FFA">
      <w:pPr>
        <w:pStyle w:val="ndicedeilustraes"/>
        <w:tabs>
          <w:tab w:val="right" w:leader="dot" w:pos="8494"/>
        </w:tabs>
        <w:ind w:left="993" w:hanging="993"/>
        <w:rPr>
          <w:rFonts w:asciiTheme="minorHAnsi" w:eastAsiaTheme="minorEastAsia" w:hAnsiTheme="minorHAnsi"/>
          <w:noProof/>
          <w:sz w:val="22"/>
          <w:lang w:eastAsia="pt-BR"/>
        </w:rPr>
      </w:pPr>
      <w:r>
        <w:rPr>
          <w:rFonts w:cs="Times New Roman"/>
          <w:b/>
          <w:sz w:val="32"/>
          <w:szCs w:val="32"/>
        </w:rPr>
        <w:fldChar w:fldCharType="begin"/>
      </w:r>
      <w:r>
        <w:rPr>
          <w:rFonts w:cs="Times New Roman"/>
          <w:b/>
          <w:sz w:val="32"/>
          <w:szCs w:val="32"/>
        </w:rPr>
        <w:instrText xml:space="preserve"> TOC \h \z \c "Figura" </w:instrText>
      </w:r>
      <w:r>
        <w:rPr>
          <w:rFonts w:cs="Times New Roman"/>
          <w:b/>
          <w:sz w:val="32"/>
          <w:szCs w:val="32"/>
        </w:rPr>
        <w:fldChar w:fldCharType="separate"/>
      </w:r>
      <w:hyperlink w:anchor="_Toc375303788" w:history="1">
        <w:r w:rsidRPr="0095750C">
          <w:rPr>
            <w:rStyle w:val="Hyperlink"/>
            <w:noProof/>
          </w:rPr>
          <w:t>Figura 1 -  Mapa das áreas de reuniões da sede do município de Aimorés-MG.</w:t>
        </w:r>
        <w:r>
          <w:rPr>
            <w:noProof/>
            <w:webHidden/>
          </w:rPr>
          <w:tab/>
        </w:r>
        <w:r>
          <w:rPr>
            <w:noProof/>
            <w:webHidden/>
          </w:rPr>
          <w:fldChar w:fldCharType="begin"/>
        </w:r>
        <w:r>
          <w:rPr>
            <w:noProof/>
            <w:webHidden/>
          </w:rPr>
          <w:instrText xml:space="preserve"> PAGEREF _Toc375303788 \h </w:instrText>
        </w:r>
        <w:r>
          <w:rPr>
            <w:noProof/>
            <w:webHidden/>
          </w:rPr>
        </w:r>
        <w:r>
          <w:rPr>
            <w:noProof/>
            <w:webHidden/>
          </w:rPr>
          <w:fldChar w:fldCharType="separate"/>
        </w:r>
        <w:r>
          <w:rPr>
            <w:noProof/>
            <w:webHidden/>
          </w:rPr>
          <w:t>12</w:t>
        </w:r>
        <w:r>
          <w:rPr>
            <w:noProof/>
            <w:webHidden/>
          </w:rPr>
          <w:fldChar w:fldCharType="end"/>
        </w:r>
      </w:hyperlink>
    </w:p>
    <w:p w:rsidR="000D6FFA" w:rsidRDefault="000D6FFA" w:rsidP="000D6FFA">
      <w:pPr>
        <w:pStyle w:val="ndicedeilustraes"/>
        <w:tabs>
          <w:tab w:val="right" w:leader="dot" w:pos="8494"/>
        </w:tabs>
        <w:ind w:left="993" w:hanging="993"/>
        <w:rPr>
          <w:rFonts w:asciiTheme="minorHAnsi" w:eastAsiaTheme="minorEastAsia" w:hAnsiTheme="minorHAnsi"/>
          <w:noProof/>
          <w:sz w:val="22"/>
          <w:lang w:eastAsia="pt-BR"/>
        </w:rPr>
      </w:pPr>
      <w:hyperlink w:anchor="_Toc375303789" w:history="1">
        <w:r w:rsidRPr="0095750C">
          <w:rPr>
            <w:rStyle w:val="Hyperlink"/>
            <w:noProof/>
          </w:rPr>
          <w:t>Figura 2 - Mapa das áreas de reuniões dos distritos do município de Aimorés-MG</w:t>
        </w:r>
        <w:r>
          <w:rPr>
            <w:noProof/>
            <w:webHidden/>
          </w:rPr>
          <w:tab/>
        </w:r>
        <w:r>
          <w:rPr>
            <w:noProof/>
            <w:webHidden/>
          </w:rPr>
          <w:fldChar w:fldCharType="begin"/>
        </w:r>
        <w:r>
          <w:rPr>
            <w:noProof/>
            <w:webHidden/>
          </w:rPr>
          <w:instrText xml:space="preserve"> PAGEREF _Toc375303789 \h </w:instrText>
        </w:r>
        <w:r>
          <w:rPr>
            <w:noProof/>
            <w:webHidden/>
          </w:rPr>
        </w:r>
        <w:r>
          <w:rPr>
            <w:noProof/>
            <w:webHidden/>
          </w:rPr>
          <w:fldChar w:fldCharType="separate"/>
        </w:r>
        <w:r>
          <w:rPr>
            <w:noProof/>
            <w:webHidden/>
          </w:rPr>
          <w:t>13</w:t>
        </w:r>
        <w:r>
          <w:rPr>
            <w:noProof/>
            <w:webHidden/>
          </w:rPr>
          <w:fldChar w:fldCharType="end"/>
        </w:r>
      </w:hyperlink>
    </w:p>
    <w:p w:rsidR="000D6FFA" w:rsidRDefault="000D6FFA" w:rsidP="000D6FFA">
      <w:pPr>
        <w:pStyle w:val="ndicedeilustraes"/>
        <w:tabs>
          <w:tab w:val="right" w:leader="dot" w:pos="8494"/>
        </w:tabs>
        <w:ind w:left="993" w:hanging="993"/>
        <w:rPr>
          <w:rFonts w:asciiTheme="minorHAnsi" w:eastAsiaTheme="minorEastAsia" w:hAnsiTheme="minorHAnsi"/>
          <w:noProof/>
          <w:sz w:val="22"/>
          <w:lang w:eastAsia="pt-BR"/>
        </w:rPr>
      </w:pPr>
      <w:hyperlink w:anchor="_Toc375303790" w:history="1">
        <w:r w:rsidRPr="0095750C">
          <w:rPr>
            <w:rStyle w:val="Hyperlink"/>
            <w:noProof/>
          </w:rPr>
          <w:t>Figura 3 - Modelo de Banner para divulgação das reuniões setoriais do PMSB de Aimorés.</w:t>
        </w:r>
        <w:r>
          <w:rPr>
            <w:noProof/>
            <w:webHidden/>
          </w:rPr>
          <w:tab/>
        </w:r>
        <w:r>
          <w:rPr>
            <w:noProof/>
            <w:webHidden/>
          </w:rPr>
          <w:fldChar w:fldCharType="begin"/>
        </w:r>
        <w:r>
          <w:rPr>
            <w:noProof/>
            <w:webHidden/>
          </w:rPr>
          <w:instrText xml:space="preserve"> PAGEREF _Toc375303790 \h </w:instrText>
        </w:r>
        <w:r>
          <w:rPr>
            <w:noProof/>
            <w:webHidden/>
          </w:rPr>
        </w:r>
        <w:r>
          <w:rPr>
            <w:noProof/>
            <w:webHidden/>
          </w:rPr>
          <w:fldChar w:fldCharType="separate"/>
        </w:r>
        <w:r>
          <w:rPr>
            <w:noProof/>
            <w:webHidden/>
          </w:rPr>
          <w:t>33</w:t>
        </w:r>
        <w:r>
          <w:rPr>
            <w:noProof/>
            <w:webHidden/>
          </w:rPr>
          <w:fldChar w:fldCharType="end"/>
        </w:r>
      </w:hyperlink>
    </w:p>
    <w:p w:rsidR="000D6FFA" w:rsidRDefault="000D6FFA" w:rsidP="000D6FFA">
      <w:pPr>
        <w:pStyle w:val="ndicedeilustraes"/>
        <w:tabs>
          <w:tab w:val="right" w:leader="dot" w:pos="8494"/>
        </w:tabs>
        <w:ind w:left="993" w:hanging="993"/>
        <w:rPr>
          <w:rFonts w:asciiTheme="minorHAnsi" w:eastAsiaTheme="minorEastAsia" w:hAnsiTheme="minorHAnsi"/>
          <w:noProof/>
          <w:sz w:val="22"/>
          <w:lang w:eastAsia="pt-BR"/>
        </w:rPr>
      </w:pPr>
      <w:hyperlink w:anchor="_Toc375303791" w:history="1">
        <w:r w:rsidRPr="0095750C">
          <w:rPr>
            <w:rStyle w:val="Hyperlink"/>
            <w:noProof/>
          </w:rPr>
          <w:t>Figura 4 - Modelo de Cartaz para divulgação das reuniões setoriais do PMSB de Aimorés</w:t>
        </w:r>
        <w:r w:rsidRPr="0095750C">
          <w:rPr>
            <w:rStyle w:val="Hyperlink"/>
            <w:rFonts w:cs="Times New Roman"/>
            <w:noProof/>
          </w:rPr>
          <w:t>.</w:t>
        </w:r>
        <w:r>
          <w:rPr>
            <w:noProof/>
            <w:webHidden/>
          </w:rPr>
          <w:tab/>
        </w:r>
        <w:r>
          <w:rPr>
            <w:noProof/>
            <w:webHidden/>
          </w:rPr>
          <w:fldChar w:fldCharType="begin"/>
        </w:r>
        <w:r>
          <w:rPr>
            <w:noProof/>
            <w:webHidden/>
          </w:rPr>
          <w:instrText xml:space="preserve"> PAGEREF _Toc375303791 \h </w:instrText>
        </w:r>
        <w:r>
          <w:rPr>
            <w:noProof/>
            <w:webHidden/>
          </w:rPr>
        </w:r>
        <w:r>
          <w:rPr>
            <w:noProof/>
            <w:webHidden/>
          </w:rPr>
          <w:fldChar w:fldCharType="separate"/>
        </w:r>
        <w:r>
          <w:rPr>
            <w:noProof/>
            <w:webHidden/>
          </w:rPr>
          <w:t>34</w:t>
        </w:r>
        <w:r>
          <w:rPr>
            <w:noProof/>
            <w:webHidden/>
          </w:rPr>
          <w:fldChar w:fldCharType="end"/>
        </w:r>
      </w:hyperlink>
    </w:p>
    <w:p w:rsidR="000D6FFA" w:rsidRDefault="000D6FFA" w:rsidP="000D6FFA">
      <w:pPr>
        <w:pStyle w:val="ndicedeilustraes"/>
        <w:tabs>
          <w:tab w:val="right" w:leader="dot" w:pos="8494"/>
        </w:tabs>
        <w:ind w:left="993" w:hanging="993"/>
        <w:rPr>
          <w:rFonts w:asciiTheme="minorHAnsi" w:eastAsiaTheme="minorEastAsia" w:hAnsiTheme="minorHAnsi"/>
          <w:noProof/>
          <w:sz w:val="22"/>
          <w:lang w:eastAsia="pt-BR"/>
        </w:rPr>
      </w:pPr>
      <w:hyperlink w:anchor="_Toc375303792" w:history="1">
        <w:r w:rsidRPr="0095750C">
          <w:rPr>
            <w:rStyle w:val="Hyperlink"/>
            <w:noProof/>
          </w:rPr>
          <w:t>Figura 5 - Modelo de Convite para divulgação das reuniões setoriais do PMSB de Aimorés</w:t>
        </w:r>
        <w:r w:rsidRPr="0095750C">
          <w:rPr>
            <w:rStyle w:val="Hyperlink"/>
            <w:rFonts w:cs="Times New Roman"/>
            <w:noProof/>
          </w:rPr>
          <w:t>.</w:t>
        </w:r>
        <w:r>
          <w:rPr>
            <w:noProof/>
            <w:webHidden/>
          </w:rPr>
          <w:tab/>
        </w:r>
        <w:r>
          <w:rPr>
            <w:noProof/>
            <w:webHidden/>
          </w:rPr>
          <w:fldChar w:fldCharType="begin"/>
        </w:r>
        <w:r>
          <w:rPr>
            <w:noProof/>
            <w:webHidden/>
          </w:rPr>
          <w:instrText xml:space="preserve"> PAGEREF _Toc375303792 \h </w:instrText>
        </w:r>
        <w:r>
          <w:rPr>
            <w:noProof/>
            <w:webHidden/>
          </w:rPr>
        </w:r>
        <w:r>
          <w:rPr>
            <w:noProof/>
            <w:webHidden/>
          </w:rPr>
          <w:fldChar w:fldCharType="separate"/>
        </w:r>
        <w:r>
          <w:rPr>
            <w:noProof/>
            <w:webHidden/>
          </w:rPr>
          <w:t>35</w:t>
        </w:r>
        <w:r>
          <w:rPr>
            <w:noProof/>
            <w:webHidden/>
          </w:rPr>
          <w:fldChar w:fldCharType="end"/>
        </w:r>
      </w:hyperlink>
    </w:p>
    <w:p w:rsidR="000D6FFA" w:rsidRDefault="000D6FFA" w:rsidP="000D6FFA">
      <w:pPr>
        <w:pStyle w:val="ndicedeilustraes"/>
        <w:tabs>
          <w:tab w:val="right" w:leader="dot" w:pos="8494"/>
        </w:tabs>
        <w:ind w:left="993" w:hanging="993"/>
        <w:rPr>
          <w:rFonts w:asciiTheme="minorHAnsi" w:eastAsiaTheme="minorEastAsia" w:hAnsiTheme="minorHAnsi"/>
          <w:noProof/>
          <w:sz w:val="22"/>
          <w:lang w:eastAsia="pt-BR"/>
        </w:rPr>
      </w:pPr>
      <w:hyperlink w:anchor="_Toc375303793" w:history="1">
        <w:r w:rsidRPr="0095750C">
          <w:rPr>
            <w:rStyle w:val="Hyperlink"/>
            <w:noProof/>
          </w:rPr>
          <w:t>Figura 6 - Modelo de Folder para divulgação das reuniões setoriais do PMSB de Aimorés</w:t>
        </w:r>
        <w:r w:rsidRPr="0095750C">
          <w:rPr>
            <w:rStyle w:val="Hyperlink"/>
            <w:rFonts w:cs="Times New Roman"/>
            <w:noProof/>
          </w:rPr>
          <w:t>.</w:t>
        </w:r>
        <w:r>
          <w:rPr>
            <w:noProof/>
            <w:webHidden/>
          </w:rPr>
          <w:tab/>
        </w:r>
        <w:r>
          <w:rPr>
            <w:noProof/>
            <w:webHidden/>
          </w:rPr>
          <w:fldChar w:fldCharType="begin"/>
        </w:r>
        <w:r>
          <w:rPr>
            <w:noProof/>
            <w:webHidden/>
          </w:rPr>
          <w:instrText xml:space="preserve"> PAGEREF _Toc375303793 \h </w:instrText>
        </w:r>
        <w:r>
          <w:rPr>
            <w:noProof/>
            <w:webHidden/>
          </w:rPr>
        </w:r>
        <w:r>
          <w:rPr>
            <w:noProof/>
            <w:webHidden/>
          </w:rPr>
          <w:fldChar w:fldCharType="separate"/>
        </w:r>
        <w:r>
          <w:rPr>
            <w:noProof/>
            <w:webHidden/>
          </w:rPr>
          <w:t>36</w:t>
        </w:r>
        <w:r>
          <w:rPr>
            <w:noProof/>
            <w:webHidden/>
          </w:rPr>
          <w:fldChar w:fldCharType="end"/>
        </w:r>
      </w:hyperlink>
    </w:p>
    <w:p w:rsidR="000D6FFA" w:rsidRDefault="000D6FFA" w:rsidP="000D6FFA">
      <w:pPr>
        <w:pStyle w:val="ndicedeilustraes"/>
        <w:tabs>
          <w:tab w:val="right" w:leader="dot" w:pos="8494"/>
        </w:tabs>
        <w:ind w:left="993" w:hanging="993"/>
        <w:rPr>
          <w:rFonts w:asciiTheme="minorHAnsi" w:eastAsiaTheme="minorEastAsia" w:hAnsiTheme="minorHAnsi"/>
          <w:noProof/>
          <w:sz w:val="22"/>
          <w:lang w:eastAsia="pt-BR"/>
        </w:rPr>
      </w:pPr>
      <w:hyperlink w:anchor="_Toc375303794" w:history="1">
        <w:r w:rsidRPr="0095750C">
          <w:rPr>
            <w:rStyle w:val="Hyperlink"/>
            <w:noProof/>
          </w:rPr>
          <w:t>Figura 7 - Modelo de Folder para divulgação das reuniões setoriais do PMSB de Aimorés</w:t>
        </w:r>
        <w:r w:rsidRPr="0095750C">
          <w:rPr>
            <w:rStyle w:val="Hyperlink"/>
            <w:rFonts w:cs="Times New Roman"/>
            <w:noProof/>
          </w:rPr>
          <w:t>.</w:t>
        </w:r>
        <w:r>
          <w:rPr>
            <w:noProof/>
            <w:webHidden/>
          </w:rPr>
          <w:tab/>
        </w:r>
        <w:r>
          <w:rPr>
            <w:noProof/>
            <w:webHidden/>
          </w:rPr>
          <w:fldChar w:fldCharType="begin"/>
        </w:r>
        <w:r>
          <w:rPr>
            <w:noProof/>
            <w:webHidden/>
          </w:rPr>
          <w:instrText xml:space="preserve"> PAGEREF _Toc375303794 \h </w:instrText>
        </w:r>
        <w:r>
          <w:rPr>
            <w:noProof/>
            <w:webHidden/>
          </w:rPr>
        </w:r>
        <w:r>
          <w:rPr>
            <w:noProof/>
            <w:webHidden/>
          </w:rPr>
          <w:fldChar w:fldCharType="separate"/>
        </w:r>
        <w:r>
          <w:rPr>
            <w:noProof/>
            <w:webHidden/>
          </w:rPr>
          <w:t>37</w:t>
        </w:r>
        <w:r>
          <w:rPr>
            <w:noProof/>
            <w:webHidden/>
          </w:rPr>
          <w:fldChar w:fldCharType="end"/>
        </w:r>
      </w:hyperlink>
    </w:p>
    <w:p w:rsidR="000D6FFA" w:rsidRDefault="000D6FFA" w:rsidP="000D6FFA">
      <w:pPr>
        <w:pStyle w:val="ndicedeilustraes"/>
        <w:tabs>
          <w:tab w:val="right" w:leader="dot" w:pos="8494"/>
        </w:tabs>
        <w:ind w:left="993" w:hanging="993"/>
        <w:rPr>
          <w:rFonts w:asciiTheme="minorHAnsi" w:eastAsiaTheme="minorEastAsia" w:hAnsiTheme="minorHAnsi"/>
          <w:noProof/>
          <w:sz w:val="22"/>
          <w:lang w:eastAsia="pt-BR"/>
        </w:rPr>
      </w:pPr>
      <w:hyperlink w:anchor="_Toc375303795" w:history="1">
        <w:r w:rsidRPr="0095750C">
          <w:rPr>
            <w:rStyle w:val="Hyperlink"/>
            <w:noProof/>
          </w:rPr>
          <w:t>Figura 8 - Modelo de Crachá para divulgação das reuniões setoriais do PMSB de Aimorés.</w:t>
        </w:r>
        <w:r>
          <w:rPr>
            <w:noProof/>
            <w:webHidden/>
          </w:rPr>
          <w:tab/>
        </w:r>
        <w:r>
          <w:rPr>
            <w:noProof/>
            <w:webHidden/>
          </w:rPr>
          <w:fldChar w:fldCharType="begin"/>
        </w:r>
        <w:r>
          <w:rPr>
            <w:noProof/>
            <w:webHidden/>
          </w:rPr>
          <w:instrText xml:space="preserve"> PAGEREF _Toc375303795 \h </w:instrText>
        </w:r>
        <w:r>
          <w:rPr>
            <w:noProof/>
            <w:webHidden/>
          </w:rPr>
        </w:r>
        <w:r>
          <w:rPr>
            <w:noProof/>
            <w:webHidden/>
          </w:rPr>
          <w:fldChar w:fldCharType="separate"/>
        </w:r>
        <w:r>
          <w:rPr>
            <w:noProof/>
            <w:webHidden/>
          </w:rPr>
          <w:t>38</w:t>
        </w:r>
        <w:r>
          <w:rPr>
            <w:noProof/>
            <w:webHidden/>
          </w:rPr>
          <w:fldChar w:fldCharType="end"/>
        </w:r>
      </w:hyperlink>
    </w:p>
    <w:p w:rsidR="000D6FFA" w:rsidRDefault="000D6FFA" w:rsidP="000D6FFA">
      <w:pPr>
        <w:pStyle w:val="ndicedeilustraes"/>
        <w:tabs>
          <w:tab w:val="right" w:leader="dot" w:pos="8494"/>
        </w:tabs>
        <w:ind w:left="993" w:hanging="993"/>
        <w:rPr>
          <w:rFonts w:asciiTheme="minorHAnsi" w:eastAsiaTheme="minorEastAsia" w:hAnsiTheme="minorHAnsi"/>
          <w:noProof/>
          <w:sz w:val="22"/>
          <w:lang w:eastAsia="pt-BR"/>
        </w:rPr>
      </w:pPr>
      <w:hyperlink w:anchor="_Toc375303796" w:history="1">
        <w:r w:rsidRPr="0095750C">
          <w:rPr>
            <w:rStyle w:val="Hyperlink"/>
            <w:noProof/>
          </w:rPr>
          <w:t>Figura 9 - Modelo de Faixa para divulgação das reuniões setoriais do PMSB de Aimorés.</w:t>
        </w:r>
        <w:r>
          <w:rPr>
            <w:noProof/>
            <w:webHidden/>
          </w:rPr>
          <w:tab/>
        </w:r>
        <w:r>
          <w:rPr>
            <w:noProof/>
            <w:webHidden/>
          </w:rPr>
          <w:fldChar w:fldCharType="begin"/>
        </w:r>
        <w:r>
          <w:rPr>
            <w:noProof/>
            <w:webHidden/>
          </w:rPr>
          <w:instrText xml:space="preserve"> PAGEREF _Toc375303796 \h </w:instrText>
        </w:r>
        <w:r>
          <w:rPr>
            <w:noProof/>
            <w:webHidden/>
          </w:rPr>
        </w:r>
        <w:r>
          <w:rPr>
            <w:noProof/>
            <w:webHidden/>
          </w:rPr>
          <w:fldChar w:fldCharType="separate"/>
        </w:r>
        <w:r>
          <w:rPr>
            <w:noProof/>
            <w:webHidden/>
          </w:rPr>
          <w:t>39</w:t>
        </w:r>
        <w:r>
          <w:rPr>
            <w:noProof/>
            <w:webHidden/>
          </w:rPr>
          <w:fldChar w:fldCharType="end"/>
        </w:r>
      </w:hyperlink>
    </w:p>
    <w:p w:rsidR="000D6FFA" w:rsidRDefault="000D6FFA" w:rsidP="000D6FFA">
      <w:pPr>
        <w:pStyle w:val="ndicedeilustraes"/>
        <w:tabs>
          <w:tab w:val="right" w:leader="dot" w:pos="8494"/>
        </w:tabs>
        <w:ind w:left="993" w:hanging="993"/>
        <w:rPr>
          <w:rFonts w:asciiTheme="minorHAnsi" w:eastAsiaTheme="minorEastAsia" w:hAnsiTheme="minorHAnsi"/>
          <w:noProof/>
          <w:sz w:val="22"/>
          <w:lang w:eastAsia="pt-BR"/>
        </w:rPr>
      </w:pPr>
      <w:hyperlink w:anchor="_Toc375303797" w:history="1">
        <w:r w:rsidRPr="0095750C">
          <w:rPr>
            <w:rStyle w:val="Hyperlink"/>
            <w:noProof/>
          </w:rPr>
          <w:t>Figura 10 - Modelo de Papel timbrado para divulgação das reuniões setoriais do PMSB de Aimorés.</w:t>
        </w:r>
        <w:r>
          <w:rPr>
            <w:noProof/>
            <w:webHidden/>
          </w:rPr>
          <w:tab/>
        </w:r>
        <w:r>
          <w:rPr>
            <w:noProof/>
            <w:webHidden/>
          </w:rPr>
          <w:fldChar w:fldCharType="begin"/>
        </w:r>
        <w:r>
          <w:rPr>
            <w:noProof/>
            <w:webHidden/>
          </w:rPr>
          <w:instrText xml:space="preserve"> PAGEREF _Toc375303797 \h </w:instrText>
        </w:r>
        <w:r>
          <w:rPr>
            <w:noProof/>
            <w:webHidden/>
          </w:rPr>
        </w:r>
        <w:r>
          <w:rPr>
            <w:noProof/>
            <w:webHidden/>
          </w:rPr>
          <w:fldChar w:fldCharType="separate"/>
        </w:r>
        <w:r>
          <w:rPr>
            <w:noProof/>
            <w:webHidden/>
          </w:rPr>
          <w:t>40</w:t>
        </w:r>
        <w:r>
          <w:rPr>
            <w:noProof/>
            <w:webHidden/>
          </w:rPr>
          <w:fldChar w:fldCharType="end"/>
        </w:r>
      </w:hyperlink>
    </w:p>
    <w:p w:rsidR="000D6FFA" w:rsidRPr="00E94D50" w:rsidRDefault="000D6FFA" w:rsidP="000D6FFA">
      <w:pPr>
        <w:jc w:val="center"/>
        <w:rPr>
          <w:rFonts w:ascii="Times New Roman" w:hAnsi="Times New Roman" w:cs="Times New Roman"/>
          <w:b/>
          <w:sz w:val="32"/>
          <w:szCs w:val="32"/>
        </w:rPr>
      </w:pPr>
      <w:r>
        <w:rPr>
          <w:rFonts w:ascii="Times New Roman" w:hAnsi="Times New Roman" w:cs="Times New Roman"/>
          <w:b/>
          <w:sz w:val="32"/>
          <w:szCs w:val="32"/>
        </w:rPr>
        <w:fldChar w:fldCharType="end"/>
      </w:r>
    </w:p>
    <w:p w:rsidR="000D6FFA" w:rsidRDefault="000D6FFA" w:rsidP="000D6FFA">
      <w:pPr>
        <w:rPr>
          <w:rFonts w:ascii="Times New Roman" w:hAnsi="Times New Roman" w:cs="Times New Roman"/>
          <w:b/>
          <w:sz w:val="32"/>
          <w:szCs w:val="32"/>
        </w:rPr>
        <w:sectPr w:rsidR="000D6FFA" w:rsidSect="007A0B8D">
          <w:footerReference w:type="default" r:id="rId11"/>
          <w:type w:val="continuous"/>
          <w:pgSz w:w="11906" w:h="16838"/>
          <w:pgMar w:top="1417" w:right="1701" w:bottom="1417" w:left="1701" w:header="708" w:footer="0" w:gutter="0"/>
          <w:cols w:space="708"/>
          <w:docGrid w:linePitch="360"/>
        </w:sectPr>
      </w:pPr>
      <w:r w:rsidRPr="00E94D50">
        <w:rPr>
          <w:rFonts w:ascii="Times New Roman" w:hAnsi="Times New Roman" w:cs="Times New Roman"/>
          <w:b/>
          <w:sz w:val="32"/>
          <w:szCs w:val="32"/>
        </w:rPr>
        <w:br w:type="page"/>
      </w:r>
    </w:p>
    <w:p w:rsidR="000D6FFA" w:rsidRPr="0008092F" w:rsidRDefault="000D6FFA" w:rsidP="000D6FFA">
      <w:pPr>
        <w:pStyle w:val="Ttulo1"/>
        <w:spacing w:before="240" w:after="360"/>
        <w:rPr>
          <w:rFonts w:ascii="Times New Roman" w:hAnsi="Times New Roman" w:cs="Times New Roman"/>
          <w:sz w:val="28"/>
        </w:rPr>
      </w:pPr>
      <w:bookmarkStart w:id="0" w:name="_Toc365963520"/>
      <w:r w:rsidRPr="0008092F">
        <w:rPr>
          <w:rFonts w:ascii="Times New Roman" w:hAnsi="Times New Roman" w:cs="Times New Roman"/>
          <w:sz w:val="28"/>
        </w:rPr>
        <w:lastRenderedPageBreak/>
        <w:t>APRESENTAÇÃO</w:t>
      </w:r>
      <w:bookmarkEnd w:id="0"/>
    </w:p>
    <w:p w:rsidR="000D6FFA" w:rsidRPr="00E94D50" w:rsidRDefault="000D6FFA" w:rsidP="000D6FFA">
      <w:pPr>
        <w:spacing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Este documento faz parte dos produtos relativos aos serviços contratados pela Prefeitura Municipal de Aimorés </w:t>
      </w:r>
      <w:r>
        <w:rPr>
          <w:rFonts w:ascii="Times New Roman" w:hAnsi="Times New Roman" w:cs="Times New Roman"/>
          <w:sz w:val="24"/>
          <w:szCs w:val="24"/>
        </w:rPr>
        <w:t xml:space="preserve">com a </w:t>
      </w:r>
      <w:r w:rsidRPr="00E94D50">
        <w:rPr>
          <w:rFonts w:ascii="Times New Roman" w:hAnsi="Times New Roman" w:cs="Times New Roman"/>
          <w:sz w:val="24"/>
          <w:szCs w:val="24"/>
        </w:rPr>
        <w:t xml:space="preserve">Fundação Educacional de Caratinga - FUNEC, </w:t>
      </w:r>
      <w:r>
        <w:rPr>
          <w:rFonts w:ascii="Times New Roman" w:hAnsi="Times New Roman" w:cs="Times New Roman"/>
          <w:sz w:val="24"/>
          <w:szCs w:val="24"/>
        </w:rPr>
        <w:t xml:space="preserve">segundo Contrato de Nº 031/2013, que tem como objetivo principal </w:t>
      </w:r>
      <w:r w:rsidRPr="00E94D50">
        <w:rPr>
          <w:rFonts w:ascii="Times New Roman" w:hAnsi="Times New Roman" w:cs="Times New Roman"/>
          <w:sz w:val="24"/>
          <w:szCs w:val="24"/>
        </w:rPr>
        <w:t xml:space="preserve">a elaboração do Plano </w:t>
      </w:r>
      <w:r>
        <w:rPr>
          <w:rFonts w:ascii="Times New Roman" w:hAnsi="Times New Roman" w:cs="Times New Roman"/>
          <w:sz w:val="24"/>
          <w:szCs w:val="24"/>
        </w:rPr>
        <w:t xml:space="preserve">Municipal </w:t>
      </w:r>
      <w:r w:rsidRPr="00E94D50">
        <w:rPr>
          <w:rFonts w:ascii="Times New Roman" w:hAnsi="Times New Roman" w:cs="Times New Roman"/>
          <w:sz w:val="24"/>
          <w:szCs w:val="24"/>
        </w:rPr>
        <w:t xml:space="preserve">de Saneamento Básico de Aimorés - PMSBA, que compreende os eixos de: abastecimento de água potável, esgotamento sanitário, manejo de resíduos sólidos e manejo de águas pluviais urbanas e </w:t>
      </w:r>
      <w:r>
        <w:rPr>
          <w:rFonts w:ascii="Times New Roman" w:hAnsi="Times New Roman" w:cs="Times New Roman"/>
          <w:sz w:val="24"/>
          <w:szCs w:val="24"/>
        </w:rPr>
        <w:t xml:space="preserve">especificamente </w:t>
      </w:r>
      <w:r w:rsidRPr="00E94D50">
        <w:rPr>
          <w:rFonts w:ascii="Times New Roman" w:hAnsi="Times New Roman" w:cs="Times New Roman"/>
          <w:sz w:val="24"/>
          <w:szCs w:val="24"/>
        </w:rPr>
        <w:t>contém o produto 02/11</w:t>
      </w:r>
      <w:r>
        <w:rPr>
          <w:rFonts w:ascii="Times New Roman" w:hAnsi="Times New Roman" w:cs="Times New Roman"/>
          <w:sz w:val="24"/>
          <w:szCs w:val="24"/>
        </w:rPr>
        <w:t xml:space="preserve"> especificado no Termo de Referência utilizado como base para a definição dos trabalhos, </w:t>
      </w:r>
      <w:r w:rsidRPr="00E94D50">
        <w:rPr>
          <w:rFonts w:ascii="Times New Roman" w:hAnsi="Times New Roman" w:cs="Times New Roman"/>
          <w:sz w:val="24"/>
          <w:szCs w:val="24"/>
        </w:rPr>
        <w:t>denominado de</w:t>
      </w:r>
      <w:r w:rsidRPr="00E94D50">
        <w:rPr>
          <w:rFonts w:ascii="Times New Roman" w:hAnsi="Times New Roman" w:cs="Times New Roman"/>
          <w:b/>
          <w:sz w:val="24"/>
          <w:szCs w:val="24"/>
        </w:rPr>
        <w:t>: PLANO DE MOBILIZAÇÃO E PARTICIPAÇÃO SOCIAL</w:t>
      </w:r>
      <w:r w:rsidRPr="00E94D50">
        <w:rPr>
          <w:rFonts w:ascii="Times New Roman" w:hAnsi="Times New Roman" w:cs="Times New Roman"/>
          <w:sz w:val="24"/>
          <w:szCs w:val="24"/>
        </w:rPr>
        <w:t xml:space="preserve">.    </w:t>
      </w:r>
    </w:p>
    <w:p w:rsidR="000D6FFA" w:rsidRPr="00E94D50" w:rsidRDefault="000D6FFA" w:rsidP="000D6FFA">
      <w:pPr>
        <w:rPr>
          <w:rFonts w:ascii="Times New Roman" w:hAnsi="Times New Roman" w:cs="Times New Roman"/>
          <w:sz w:val="24"/>
          <w:szCs w:val="24"/>
        </w:rPr>
      </w:pPr>
      <w:r w:rsidRPr="00E94D50">
        <w:rPr>
          <w:rFonts w:ascii="Times New Roman" w:hAnsi="Times New Roman" w:cs="Times New Roman"/>
          <w:sz w:val="24"/>
          <w:szCs w:val="24"/>
        </w:rPr>
        <w:br w:type="page"/>
      </w:r>
    </w:p>
    <w:p w:rsidR="000D6FFA" w:rsidRPr="0008092F" w:rsidRDefault="000D6FFA" w:rsidP="000D6FFA">
      <w:pPr>
        <w:pStyle w:val="Ttulo1"/>
        <w:spacing w:before="240" w:after="360"/>
        <w:rPr>
          <w:rFonts w:ascii="Times New Roman" w:hAnsi="Times New Roman" w:cs="Times New Roman"/>
          <w:sz w:val="28"/>
        </w:rPr>
      </w:pPr>
      <w:bookmarkStart w:id="1" w:name="_Toc365963521"/>
      <w:r w:rsidRPr="0008092F">
        <w:rPr>
          <w:rFonts w:ascii="Times New Roman" w:hAnsi="Times New Roman" w:cs="Times New Roman"/>
          <w:sz w:val="28"/>
        </w:rPr>
        <w:lastRenderedPageBreak/>
        <w:t>1 INTRODUÇÃO</w:t>
      </w:r>
      <w:bookmarkEnd w:id="1"/>
    </w:p>
    <w:p w:rsidR="000D6FFA" w:rsidRPr="00E94D50" w:rsidRDefault="000D6FFA" w:rsidP="000D6FFA">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A ausência de informações em saneamento básico e, principalmente, a falta de organização e estruturação daquelas que existem tem provocado uma elevada deficiência na determinação das prioridades que devem ser atendidas pelo Poder Executivo Municipal e, com isso, a aplicação de recursos em saneamento básico podem ter ficado abaixo das expectativas criadas pela sociedade. Nesse sentido, a elaboração do Plano Municipal de Saneamento Básico de Aimorés (PMSBA) vem a contribuir para atender as deficiências existentes.</w:t>
      </w:r>
    </w:p>
    <w:p w:rsidR="000D6FFA" w:rsidRDefault="000D6FFA" w:rsidP="000D6FFA">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elaboração do PMSBA traz uma excelente oportunidade para discutir, conjuntamente com a sociedade: a qualidade, a universalização e a equidade da oferta dos serviços de saneamento básico </w:t>
      </w:r>
      <w:r>
        <w:rPr>
          <w:rFonts w:ascii="Times New Roman" w:hAnsi="Times New Roman" w:cs="Times New Roman"/>
          <w:sz w:val="24"/>
          <w:szCs w:val="24"/>
        </w:rPr>
        <w:t xml:space="preserve">oferecidos </w:t>
      </w:r>
      <w:r w:rsidRPr="00E94D50">
        <w:rPr>
          <w:rFonts w:ascii="Times New Roman" w:hAnsi="Times New Roman" w:cs="Times New Roman"/>
          <w:sz w:val="24"/>
          <w:szCs w:val="24"/>
        </w:rPr>
        <w:t>pelo poder municipal.</w:t>
      </w:r>
    </w:p>
    <w:p w:rsidR="000D6FFA" w:rsidRPr="00E94D50" w:rsidRDefault="000D6FFA" w:rsidP="000D6FFA">
      <w:pPr>
        <w:spacing w:after="0" w:line="360" w:lineRule="auto"/>
        <w:ind w:firstLine="709"/>
        <w:jc w:val="both"/>
        <w:rPr>
          <w:rFonts w:ascii="Times New Roman" w:hAnsi="Times New Roman" w:cs="Times New Roman"/>
          <w:sz w:val="24"/>
          <w:szCs w:val="24"/>
        </w:rPr>
      </w:pPr>
      <w:r w:rsidRPr="003F3E47">
        <w:rPr>
          <w:rFonts w:ascii="Times New Roman" w:hAnsi="Times New Roman" w:cs="Times New Roman"/>
          <w:sz w:val="24"/>
          <w:szCs w:val="24"/>
        </w:rPr>
        <w:t>A Lei Federal no 11.445/2007 é o marco normativo que orientará o desenvolvimento do PMSB</w:t>
      </w:r>
      <w:r>
        <w:rPr>
          <w:rFonts w:ascii="Times New Roman" w:hAnsi="Times New Roman" w:cs="Times New Roman"/>
          <w:sz w:val="24"/>
          <w:szCs w:val="24"/>
        </w:rPr>
        <w:t>A</w:t>
      </w:r>
      <w:r w:rsidRPr="003F3E47">
        <w:rPr>
          <w:rFonts w:ascii="Times New Roman" w:hAnsi="Times New Roman" w:cs="Times New Roman"/>
          <w:sz w:val="24"/>
          <w:szCs w:val="24"/>
        </w:rPr>
        <w:t xml:space="preserve">, instrumento de planejamento de grande importância para </w:t>
      </w:r>
      <w:r>
        <w:rPr>
          <w:rFonts w:ascii="Times New Roman" w:hAnsi="Times New Roman" w:cs="Times New Roman"/>
          <w:sz w:val="24"/>
          <w:szCs w:val="24"/>
        </w:rPr>
        <w:t xml:space="preserve">a </w:t>
      </w:r>
      <w:r w:rsidRPr="003F3E47">
        <w:rPr>
          <w:rFonts w:ascii="Times New Roman" w:hAnsi="Times New Roman" w:cs="Times New Roman"/>
          <w:sz w:val="24"/>
          <w:szCs w:val="24"/>
        </w:rPr>
        <w:t xml:space="preserve">organização, </w:t>
      </w:r>
      <w:r>
        <w:rPr>
          <w:rFonts w:ascii="Times New Roman" w:hAnsi="Times New Roman" w:cs="Times New Roman"/>
          <w:sz w:val="24"/>
          <w:szCs w:val="24"/>
        </w:rPr>
        <w:t xml:space="preserve">a </w:t>
      </w:r>
      <w:r w:rsidRPr="003F3E47">
        <w:rPr>
          <w:rFonts w:ascii="Times New Roman" w:hAnsi="Times New Roman" w:cs="Times New Roman"/>
          <w:sz w:val="24"/>
          <w:szCs w:val="24"/>
        </w:rPr>
        <w:t xml:space="preserve">estruturação e </w:t>
      </w:r>
      <w:r>
        <w:rPr>
          <w:rFonts w:ascii="Times New Roman" w:hAnsi="Times New Roman" w:cs="Times New Roman"/>
          <w:sz w:val="24"/>
          <w:szCs w:val="24"/>
        </w:rPr>
        <w:t xml:space="preserve">a </w:t>
      </w:r>
      <w:r w:rsidRPr="003F3E47">
        <w:rPr>
          <w:rFonts w:ascii="Times New Roman" w:hAnsi="Times New Roman" w:cs="Times New Roman"/>
          <w:sz w:val="24"/>
          <w:szCs w:val="24"/>
        </w:rPr>
        <w:t xml:space="preserve">gestão dos serviços de saneamento no município de </w:t>
      </w:r>
      <w:r>
        <w:rPr>
          <w:rFonts w:ascii="Times New Roman" w:hAnsi="Times New Roman" w:cs="Times New Roman"/>
          <w:sz w:val="24"/>
          <w:szCs w:val="24"/>
        </w:rPr>
        <w:t>Aimorés</w:t>
      </w:r>
      <w:r w:rsidRPr="003F3E47">
        <w:rPr>
          <w:rFonts w:ascii="Times New Roman" w:hAnsi="Times New Roman" w:cs="Times New Roman"/>
          <w:sz w:val="24"/>
          <w:szCs w:val="24"/>
        </w:rPr>
        <w:t>.</w:t>
      </w:r>
      <w:r>
        <w:rPr>
          <w:rFonts w:ascii="Times New Roman" w:hAnsi="Times New Roman" w:cs="Times New Roman"/>
          <w:sz w:val="24"/>
          <w:szCs w:val="24"/>
        </w:rPr>
        <w:t xml:space="preserve"> Portanto, a</w:t>
      </w:r>
      <w:r w:rsidRPr="003F3E47">
        <w:rPr>
          <w:rFonts w:ascii="Times New Roman" w:hAnsi="Times New Roman" w:cs="Times New Roman"/>
          <w:sz w:val="24"/>
          <w:szCs w:val="24"/>
        </w:rPr>
        <w:t xml:space="preserve"> elaboração do PMSBA é uma</w:t>
      </w:r>
      <w:r w:rsidRPr="00E94D50">
        <w:rPr>
          <w:rFonts w:ascii="Times New Roman" w:hAnsi="Times New Roman" w:cs="Times New Roman"/>
          <w:sz w:val="24"/>
          <w:szCs w:val="24"/>
        </w:rPr>
        <w:t xml:space="preserve"> necessidade legal, instituída </w:t>
      </w:r>
      <w:r>
        <w:rPr>
          <w:rFonts w:ascii="Times New Roman" w:hAnsi="Times New Roman" w:cs="Times New Roman"/>
          <w:sz w:val="24"/>
          <w:szCs w:val="24"/>
        </w:rPr>
        <w:t>por lei</w:t>
      </w:r>
      <w:r w:rsidRPr="00E94D50">
        <w:rPr>
          <w:rFonts w:ascii="Times New Roman" w:hAnsi="Times New Roman" w:cs="Times New Roman"/>
          <w:sz w:val="24"/>
          <w:szCs w:val="24"/>
        </w:rPr>
        <w:t>.</w:t>
      </w:r>
    </w:p>
    <w:p w:rsidR="000D6FFA" w:rsidRDefault="000D6FFA" w:rsidP="000D6FFA">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Entre as obrigações instituídas pela Lei 11.445/2007, se encontra a que define como titular dos serviços o município, sendo que o mesmo deverá formular a política pública de saneamento básico, tendo como diretrizes: (i) elaborar plano de saneamento básico; (ii) prestar diretamente ou autorizar a delegação dos serviços e definir o ente responsável pela sua regulação e fiscalização, bem como os procedimentos de sua atuação; (iii) fixar os direitos e os deveres dos usuários e (iv) estabelecer mecanismos de controle social.</w:t>
      </w:r>
    </w:p>
    <w:p w:rsidR="000D6FFA" w:rsidRPr="003F3E47" w:rsidRDefault="000D6FFA" w:rsidP="000D6FFA">
      <w:pPr>
        <w:spacing w:after="0" w:line="360" w:lineRule="auto"/>
        <w:ind w:firstLine="709"/>
        <w:jc w:val="both"/>
        <w:rPr>
          <w:rFonts w:ascii="Times New Roman" w:hAnsi="Times New Roman" w:cs="Times New Roman"/>
          <w:sz w:val="28"/>
          <w:szCs w:val="28"/>
        </w:rPr>
      </w:pPr>
      <w:r w:rsidRPr="003F3E47">
        <w:rPr>
          <w:rFonts w:ascii="Times New Roman" w:hAnsi="Times New Roman" w:cs="Times New Roman"/>
          <w:sz w:val="24"/>
          <w:szCs w:val="24"/>
        </w:rPr>
        <w:t>Em todas as etapas de elaboração do PMSB</w:t>
      </w:r>
      <w:r>
        <w:rPr>
          <w:rFonts w:ascii="Times New Roman" w:hAnsi="Times New Roman" w:cs="Times New Roman"/>
          <w:sz w:val="24"/>
          <w:szCs w:val="24"/>
        </w:rPr>
        <w:t>A</w:t>
      </w:r>
      <w:r w:rsidRPr="003F3E47">
        <w:rPr>
          <w:rFonts w:ascii="Times New Roman" w:hAnsi="Times New Roman" w:cs="Times New Roman"/>
          <w:sz w:val="24"/>
          <w:szCs w:val="24"/>
        </w:rPr>
        <w:t xml:space="preserve">, deverá ser garantida a participação e o controle social, em conformidade com a </w:t>
      </w:r>
      <w:r>
        <w:rPr>
          <w:rFonts w:ascii="Times New Roman" w:hAnsi="Times New Roman" w:cs="Times New Roman"/>
          <w:sz w:val="24"/>
          <w:szCs w:val="24"/>
        </w:rPr>
        <w:t>L</w:t>
      </w:r>
      <w:r w:rsidRPr="003F3E47">
        <w:rPr>
          <w:rFonts w:ascii="Times New Roman" w:hAnsi="Times New Roman" w:cs="Times New Roman"/>
          <w:sz w:val="24"/>
          <w:szCs w:val="24"/>
        </w:rPr>
        <w:t xml:space="preserve">ei </w:t>
      </w:r>
      <w:r>
        <w:rPr>
          <w:rFonts w:ascii="Times New Roman" w:hAnsi="Times New Roman" w:cs="Times New Roman"/>
          <w:sz w:val="24"/>
          <w:szCs w:val="24"/>
        </w:rPr>
        <w:t>F</w:t>
      </w:r>
      <w:r w:rsidRPr="003F3E47">
        <w:rPr>
          <w:rFonts w:ascii="Times New Roman" w:hAnsi="Times New Roman" w:cs="Times New Roman"/>
          <w:sz w:val="24"/>
          <w:szCs w:val="24"/>
        </w:rPr>
        <w:t xml:space="preserve">ederal </w:t>
      </w:r>
      <w:r>
        <w:rPr>
          <w:rFonts w:ascii="Times New Roman" w:hAnsi="Times New Roman" w:cs="Times New Roman"/>
          <w:sz w:val="24"/>
          <w:szCs w:val="24"/>
        </w:rPr>
        <w:t xml:space="preserve">11.445/2007, </w:t>
      </w:r>
      <w:r w:rsidRPr="003F3E47">
        <w:rPr>
          <w:rFonts w:ascii="Times New Roman" w:hAnsi="Times New Roman" w:cs="Times New Roman"/>
          <w:sz w:val="24"/>
          <w:szCs w:val="24"/>
        </w:rPr>
        <w:t>que define a necessidade do estabelecimento de um conjunto de mecanismos e procedimentos que garantam à sociedade “informações, representações técnicas e participações nos processos de formulação de políticas, de planejamento e de avaliação relacionados aos serviços públicos de saneamento</w:t>
      </w:r>
      <w:r w:rsidRPr="003F3E47">
        <w:rPr>
          <w:rFonts w:ascii="Times New Roman" w:hAnsi="Times New Roman" w:cs="Times New Roman"/>
          <w:sz w:val="28"/>
          <w:szCs w:val="28"/>
        </w:rPr>
        <w:t xml:space="preserve"> básico</w:t>
      </w:r>
      <w:r>
        <w:rPr>
          <w:rFonts w:ascii="Times New Roman" w:hAnsi="Times New Roman" w:cs="Times New Roman"/>
          <w:sz w:val="28"/>
          <w:szCs w:val="28"/>
        </w:rPr>
        <w:t>"</w:t>
      </w:r>
      <w:r w:rsidRPr="003F3E47">
        <w:rPr>
          <w:rFonts w:ascii="Times New Roman" w:hAnsi="Times New Roman" w:cs="Times New Roman"/>
          <w:sz w:val="28"/>
          <w:szCs w:val="28"/>
        </w:rPr>
        <w:t>.</w:t>
      </w:r>
    </w:p>
    <w:p w:rsidR="000D6FFA" w:rsidRPr="00E94D50" w:rsidRDefault="000D6FFA" w:rsidP="000D6FFA">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importância da participação da sociedade na elaboração do </w:t>
      </w:r>
      <w:r>
        <w:rPr>
          <w:rFonts w:ascii="Times New Roman" w:hAnsi="Times New Roman" w:cs="Times New Roman"/>
          <w:sz w:val="24"/>
          <w:szCs w:val="24"/>
        </w:rPr>
        <w:t>PMSBA</w:t>
      </w:r>
      <w:r w:rsidRPr="00E94D50">
        <w:rPr>
          <w:rFonts w:ascii="Times New Roman" w:hAnsi="Times New Roman" w:cs="Times New Roman"/>
          <w:sz w:val="24"/>
          <w:szCs w:val="24"/>
        </w:rPr>
        <w:t xml:space="preserve"> está no entendimento de que é para ela que este instrumento essencialmente tem importância, pois além de trazer a relação profunda de pertencimento, trazendo o empoderamento, </w:t>
      </w:r>
      <w:r w:rsidRPr="00E94D50">
        <w:rPr>
          <w:rFonts w:ascii="Times New Roman" w:hAnsi="Times New Roman" w:cs="Times New Roman"/>
          <w:sz w:val="24"/>
          <w:szCs w:val="24"/>
        </w:rPr>
        <w:lastRenderedPageBreak/>
        <w:t>deverá permitir uma mobilização permanente que possa garantir a implantação integral do plano.</w:t>
      </w:r>
    </w:p>
    <w:p w:rsidR="000D6FFA" w:rsidRPr="00E94D50" w:rsidRDefault="000D6FFA" w:rsidP="000D6FFA">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A participação da comunidade deve ser entendida como a possibilidade do desencadeamento de um processo de aprendizagem continuada. Conhecer a sua realidade é mais do que ter informações, dizer como é, mas a reconhecer-se parte dela, posicionar-se sobre seu funcionamento, socializar suas experiências</w:t>
      </w:r>
      <w:r>
        <w:rPr>
          <w:rFonts w:ascii="Times New Roman" w:hAnsi="Times New Roman" w:cs="Times New Roman"/>
          <w:sz w:val="24"/>
          <w:szCs w:val="24"/>
        </w:rPr>
        <w:t xml:space="preserve"> e</w:t>
      </w:r>
      <w:r w:rsidRPr="00E94D50">
        <w:rPr>
          <w:rFonts w:ascii="Times New Roman" w:hAnsi="Times New Roman" w:cs="Times New Roman"/>
          <w:sz w:val="24"/>
          <w:szCs w:val="24"/>
        </w:rPr>
        <w:t xml:space="preserve"> debater. </w:t>
      </w:r>
    </w:p>
    <w:p w:rsidR="000D6FFA" w:rsidRDefault="000D6FFA" w:rsidP="000D6FFA">
      <w:pPr>
        <w:autoSpaceDE w:val="0"/>
        <w:autoSpaceDN w:val="0"/>
        <w:adjustRightInd w:val="0"/>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Segundo Guia para a elaboração de planos municipais de saneamento do Ministério das Cidades (2006), o Plano “... é do município e não da administração, deixando claro que a participação da comunidade no desenvolvimento dos trabalhos tem o potencial de torná-la agente efetivo da manutenção das diretrizes previstas. Entretanto, onde o agente gestor municipal não participa efetivamente, tanto da discussão, quanto da elaboração de diversas tarefas, a falta de execução das diretrizes propostas ocasiona descrédito </w:t>
      </w:r>
      <w:r>
        <w:rPr>
          <w:rFonts w:ascii="Times New Roman" w:hAnsi="Times New Roman" w:cs="Times New Roman"/>
          <w:sz w:val="24"/>
          <w:szCs w:val="24"/>
        </w:rPr>
        <w:t>n</w:t>
      </w:r>
      <w:r w:rsidRPr="00E94D50">
        <w:rPr>
          <w:rFonts w:ascii="Times New Roman" w:hAnsi="Times New Roman" w:cs="Times New Roman"/>
          <w:sz w:val="24"/>
          <w:szCs w:val="24"/>
        </w:rPr>
        <w:t xml:space="preserve">o processo de planejamento. Além disso, revisar periodicamente o Plano é tarefa que depende de uma agenda permanente de discussão sobre a salubridade ambiental local, o que muitas vezes tem </w:t>
      </w:r>
      <w:r>
        <w:rPr>
          <w:rFonts w:ascii="Times New Roman" w:hAnsi="Times New Roman" w:cs="Times New Roman"/>
          <w:sz w:val="24"/>
          <w:szCs w:val="24"/>
        </w:rPr>
        <w:t xml:space="preserve">pouca </w:t>
      </w:r>
      <w:r w:rsidRPr="00E94D50">
        <w:rPr>
          <w:rFonts w:ascii="Times New Roman" w:hAnsi="Times New Roman" w:cs="Times New Roman"/>
          <w:sz w:val="24"/>
          <w:szCs w:val="24"/>
        </w:rPr>
        <w:t>prioridade acaba sendo preterido pelo gestor local.” (p.28)</w:t>
      </w:r>
      <w:r>
        <w:rPr>
          <w:rFonts w:ascii="Times New Roman" w:hAnsi="Times New Roman" w:cs="Times New Roman"/>
          <w:sz w:val="24"/>
          <w:szCs w:val="24"/>
        </w:rPr>
        <w:t>.</w:t>
      </w:r>
    </w:p>
    <w:p w:rsidR="000D6FFA" w:rsidRPr="00E94D50" w:rsidRDefault="000D6FFA" w:rsidP="000D6FFA">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O controle social, considerado como uma das ações fundamentais para a consolidação da política de saneamento deverá ser construído durante o processo participativo de elaboração do Plano, dentro do processo de construção social, em que a sociedade tenha a oportunidade de ser “sujeito”, definindo as ações para a sua implantação e se preparado para seu monitoramento e acompanhamento.</w:t>
      </w:r>
    </w:p>
    <w:p w:rsidR="000D6FFA" w:rsidRPr="003F3E47" w:rsidRDefault="000D6FFA" w:rsidP="000D6FFA">
      <w:pPr>
        <w:autoSpaceDE w:val="0"/>
        <w:autoSpaceDN w:val="0"/>
        <w:adjustRightInd w:val="0"/>
        <w:spacing w:after="0" w:line="360" w:lineRule="auto"/>
        <w:ind w:firstLine="709"/>
        <w:jc w:val="both"/>
        <w:rPr>
          <w:rFonts w:ascii="Times New Roman" w:hAnsi="Times New Roman" w:cs="Times New Roman"/>
          <w:sz w:val="24"/>
          <w:szCs w:val="24"/>
        </w:rPr>
      </w:pPr>
      <w:r w:rsidRPr="003F3E47">
        <w:rPr>
          <w:rFonts w:ascii="Times New Roman" w:hAnsi="Times New Roman" w:cs="Times New Roman"/>
          <w:sz w:val="24"/>
          <w:szCs w:val="24"/>
        </w:rPr>
        <w:t>Neste sentido, a participação da sociedade através dos comitês, e durante todo o processo de elaboração deste PMSB</w:t>
      </w:r>
      <w:r>
        <w:rPr>
          <w:rFonts w:ascii="Times New Roman" w:hAnsi="Times New Roman" w:cs="Times New Roman"/>
          <w:sz w:val="24"/>
          <w:szCs w:val="24"/>
        </w:rPr>
        <w:t>A</w:t>
      </w:r>
      <w:r w:rsidRPr="003F3E47">
        <w:rPr>
          <w:rFonts w:ascii="Times New Roman" w:hAnsi="Times New Roman" w:cs="Times New Roman"/>
          <w:sz w:val="24"/>
          <w:szCs w:val="24"/>
        </w:rPr>
        <w:t xml:space="preserve"> é fundamental. Para isso</w:t>
      </w:r>
      <w:r>
        <w:rPr>
          <w:rFonts w:ascii="Times New Roman" w:hAnsi="Times New Roman" w:cs="Times New Roman"/>
          <w:sz w:val="24"/>
          <w:szCs w:val="24"/>
        </w:rPr>
        <w:t>,</w:t>
      </w:r>
      <w:r w:rsidRPr="003F3E47">
        <w:rPr>
          <w:rFonts w:ascii="Times New Roman" w:hAnsi="Times New Roman" w:cs="Times New Roman"/>
          <w:sz w:val="24"/>
          <w:szCs w:val="24"/>
        </w:rPr>
        <w:t xml:space="preserve"> serão estabelecidas e descritas todas as atividades e seu conteúdo neste Plano de Mobilização, </w:t>
      </w:r>
      <w:r>
        <w:rPr>
          <w:rFonts w:ascii="Times New Roman" w:hAnsi="Times New Roman" w:cs="Times New Roman"/>
          <w:sz w:val="24"/>
          <w:szCs w:val="24"/>
        </w:rPr>
        <w:t>segundo</w:t>
      </w:r>
      <w:r w:rsidRPr="003F3E47">
        <w:rPr>
          <w:rFonts w:ascii="Times New Roman" w:hAnsi="Times New Roman" w:cs="Times New Roman"/>
          <w:sz w:val="24"/>
          <w:szCs w:val="24"/>
        </w:rPr>
        <w:t xml:space="preserve"> produto do processo de elaboração do PMSB</w:t>
      </w:r>
      <w:r>
        <w:rPr>
          <w:rFonts w:ascii="Times New Roman" w:hAnsi="Times New Roman" w:cs="Times New Roman"/>
          <w:sz w:val="24"/>
          <w:szCs w:val="24"/>
        </w:rPr>
        <w:t>A</w:t>
      </w:r>
      <w:r w:rsidRPr="003F3E47">
        <w:rPr>
          <w:rFonts w:ascii="Times New Roman" w:hAnsi="Times New Roman" w:cs="Times New Roman"/>
          <w:sz w:val="24"/>
          <w:szCs w:val="24"/>
        </w:rPr>
        <w:t>.</w:t>
      </w:r>
    </w:p>
    <w:p w:rsidR="000D6FFA" w:rsidRPr="00E94D50" w:rsidRDefault="000D6FFA" w:rsidP="000D6FFA">
      <w:pPr>
        <w:spacing w:after="0" w:line="360" w:lineRule="auto"/>
        <w:ind w:firstLine="709"/>
        <w:jc w:val="both"/>
        <w:rPr>
          <w:rFonts w:ascii="Times New Roman" w:hAnsi="Times New Roman" w:cs="Times New Roman"/>
          <w:sz w:val="24"/>
          <w:szCs w:val="24"/>
        </w:rPr>
      </w:pPr>
    </w:p>
    <w:p w:rsidR="000D6FFA" w:rsidRPr="00E94D50" w:rsidRDefault="000D6FFA" w:rsidP="000D6FFA">
      <w:pPr>
        <w:rPr>
          <w:rFonts w:ascii="Times New Roman" w:hAnsi="Times New Roman" w:cs="Times New Roman"/>
          <w:sz w:val="24"/>
          <w:szCs w:val="24"/>
        </w:rPr>
      </w:pPr>
      <w:r w:rsidRPr="00E94D50">
        <w:rPr>
          <w:rFonts w:ascii="Times New Roman" w:hAnsi="Times New Roman" w:cs="Times New Roman"/>
          <w:sz w:val="24"/>
          <w:szCs w:val="24"/>
        </w:rPr>
        <w:br w:type="page"/>
      </w:r>
    </w:p>
    <w:p w:rsidR="000D6FFA" w:rsidRPr="0008092F" w:rsidRDefault="000D6FFA" w:rsidP="000D6FFA">
      <w:pPr>
        <w:pStyle w:val="Ttulo1"/>
        <w:spacing w:before="240" w:after="360"/>
        <w:rPr>
          <w:rFonts w:ascii="Times New Roman" w:hAnsi="Times New Roman" w:cs="Times New Roman"/>
          <w:sz w:val="28"/>
        </w:rPr>
      </w:pPr>
      <w:bookmarkStart w:id="2" w:name="_Toc365963522"/>
      <w:r w:rsidRPr="0008092F">
        <w:rPr>
          <w:rFonts w:ascii="Times New Roman" w:hAnsi="Times New Roman" w:cs="Times New Roman"/>
          <w:sz w:val="28"/>
        </w:rPr>
        <w:lastRenderedPageBreak/>
        <w:t>2 MATERIAL E MÉTODOS</w:t>
      </w:r>
      <w:bookmarkEnd w:id="2"/>
    </w:p>
    <w:p w:rsidR="000D6FFA" w:rsidRDefault="000D6FFA" w:rsidP="000D6FFA">
      <w:pPr>
        <w:spacing w:after="0" w:line="360" w:lineRule="auto"/>
        <w:ind w:firstLine="902"/>
        <w:jc w:val="both"/>
        <w:rPr>
          <w:rFonts w:ascii="Times New Roman" w:hAnsi="Times New Roman" w:cs="Times New Roman"/>
          <w:sz w:val="24"/>
          <w:szCs w:val="24"/>
        </w:rPr>
      </w:pPr>
      <w:r w:rsidRPr="000F3045">
        <w:rPr>
          <w:rFonts w:ascii="Times New Roman" w:hAnsi="Times New Roman" w:cs="Times New Roman"/>
          <w:sz w:val="24"/>
          <w:szCs w:val="24"/>
        </w:rPr>
        <w:t>A elaboração do PMSB</w:t>
      </w:r>
      <w:r>
        <w:rPr>
          <w:rFonts w:ascii="Times New Roman" w:hAnsi="Times New Roman" w:cs="Times New Roman"/>
          <w:sz w:val="24"/>
          <w:szCs w:val="24"/>
        </w:rPr>
        <w:t>A</w:t>
      </w:r>
      <w:r w:rsidRPr="000F3045">
        <w:rPr>
          <w:rFonts w:ascii="Times New Roman" w:hAnsi="Times New Roman" w:cs="Times New Roman"/>
          <w:sz w:val="24"/>
          <w:szCs w:val="24"/>
        </w:rPr>
        <w:t xml:space="preserve"> se dará conforme os princípios e diretrizes estabelecidas pela Lei Federal nº 11.445 de 5 de janeiro de 2007</w:t>
      </w:r>
      <w:r>
        <w:rPr>
          <w:rFonts w:ascii="Times New Roman" w:hAnsi="Times New Roman" w:cs="Times New Roman"/>
          <w:sz w:val="24"/>
          <w:szCs w:val="24"/>
        </w:rPr>
        <w:t>,</w:t>
      </w:r>
      <w:r w:rsidRPr="000F3045">
        <w:rPr>
          <w:rFonts w:ascii="Times New Roman" w:hAnsi="Times New Roman" w:cs="Times New Roman"/>
          <w:sz w:val="24"/>
          <w:szCs w:val="24"/>
        </w:rPr>
        <w:t xml:space="preserve"> seguindo como base a Metodologia CDP </w:t>
      </w:r>
      <w:r>
        <w:rPr>
          <w:rFonts w:ascii="Times New Roman" w:hAnsi="Times New Roman" w:cs="Times New Roman"/>
          <w:sz w:val="24"/>
          <w:szCs w:val="24"/>
        </w:rPr>
        <w:t xml:space="preserve">(Condicionantes-Deficiência-Potencialidades), </w:t>
      </w:r>
      <w:r w:rsidRPr="000F3045">
        <w:rPr>
          <w:rFonts w:ascii="Times New Roman" w:hAnsi="Times New Roman" w:cs="Times New Roman"/>
          <w:sz w:val="24"/>
          <w:szCs w:val="24"/>
        </w:rPr>
        <w:t xml:space="preserve">desenvolvida na Alemanha, aferida em diversos países, adotada como padrão pelos </w:t>
      </w:r>
      <w:r>
        <w:rPr>
          <w:rFonts w:ascii="Times New Roman" w:hAnsi="Times New Roman" w:cs="Times New Roman"/>
          <w:sz w:val="24"/>
          <w:szCs w:val="24"/>
        </w:rPr>
        <w:t>O</w:t>
      </w:r>
      <w:r w:rsidRPr="000F3045">
        <w:rPr>
          <w:rFonts w:ascii="Times New Roman" w:hAnsi="Times New Roman" w:cs="Times New Roman"/>
          <w:sz w:val="24"/>
          <w:szCs w:val="24"/>
        </w:rPr>
        <w:t xml:space="preserve">rganismos das Nações Unidas. Trata-se de uma </w:t>
      </w:r>
      <w:r>
        <w:rPr>
          <w:rFonts w:ascii="Times New Roman" w:hAnsi="Times New Roman" w:cs="Times New Roman"/>
          <w:sz w:val="24"/>
          <w:szCs w:val="24"/>
        </w:rPr>
        <w:t xml:space="preserve">estratégia que procura </w:t>
      </w:r>
      <w:r w:rsidRPr="000F3045">
        <w:rPr>
          <w:rFonts w:ascii="Times New Roman" w:hAnsi="Times New Roman" w:cs="Times New Roman"/>
          <w:sz w:val="24"/>
          <w:szCs w:val="24"/>
        </w:rPr>
        <w:t>ordena</w:t>
      </w:r>
      <w:r>
        <w:rPr>
          <w:rFonts w:ascii="Times New Roman" w:hAnsi="Times New Roman" w:cs="Times New Roman"/>
          <w:sz w:val="24"/>
          <w:szCs w:val="24"/>
        </w:rPr>
        <w:t>r</w:t>
      </w:r>
      <w:r w:rsidRPr="000F3045">
        <w:rPr>
          <w:rFonts w:ascii="Times New Roman" w:hAnsi="Times New Roman" w:cs="Times New Roman"/>
          <w:sz w:val="24"/>
          <w:szCs w:val="24"/>
        </w:rPr>
        <w:t xml:space="preserve"> os dados levantados</w:t>
      </w:r>
      <w:r>
        <w:rPr>
          <w:rFonts w:ascii="Times New Roman" w:hAnsi="Times New Roman" w:cs="Times New Roman"/>
          <w:sz w:val="24"/>
          <w:szCs w:val="24"/>
        </w:rPr>
        <w:t xml:space="preserve"> de forma a </w:t>
      </w:r>
      <w:r w:rsidRPr="000F3045">
        <w:rPr>
          <w:rFonts w:ascii="Times New Roman" w:hAnsi="Times New Roman" w:cs="Times New Roman"/>
          <w:sz w:val="24"/>
          <w:szCs w:val="24"/>
        </w:rPr>
        <w:t>possibilitar sua análise de forma sistematizada e compreensível, de fácil visualização. Através deste método</w:t>
      </w:r>
      <w:r>
        <w:rPr>
          <w:rFonts w:ascii="Times New Roman" w:hAnsi="Times New Roman" w:cs="Times New Roman"/>
          <w:sz w:val="24"/>
          <w:szCs w:val="24"/>
        </w:rPr>
        <w:t xml:space="preserve"> é possível ter-se </w:t>
      </w:r>
      <w:r w:rsidRPr="000F3045">
        <w:rPr>
          <w:rFonts w:ascii="Times New Roman" w:hAnsi="Times New Roman" w:cs="Times New Roman"/>
          <w:sz w:val="24"/>
          <w:szCs w:val="24"/>
        </w:rPr>
        <w:t>uma visão sintética</w:t>
      </w:r>
      <w:r>
        <w:rPr>
          <w:rFonts w:ascii="Times New Roman" w:hAnsi="Times New Roman" w:cs="Times New Roman"/>
          <w:sz w:val="24"/>
          <w:szCs w:val="24"/>
        </w:rPr>
        <w:t xml:space="preserve">, que </w:t>
      </w:r>
      <w:r w:rsidRPr="000F3045">
        <w:rPr>
          <w:rFonts w:ascii="Times New Roman" w:hAnsi="Times New Roman" w:cs="Times New Roman"/>
          <w:sz w:val="24"/>
          <w:szCs w:val="24"/>
        </w:rPr>
        <w:t>será extremamente eficaz para a definição de estratégias de planejamento.</w:t>
      </w:r>
      <w:r>
        <w:rPr>
          <w:rFonts w:ascii="Times New Roman" w:hAnsi="Times New Roman" w:cs="Times New Roman"/>
          <w:sz w:val="24"/>
          <w:szCs w:val="24"/>
        </w:rPr>
        <w:t xml:space="preserve"> Na aplicação desta metodologia, como o próprio nome indica, é necessário levantar as Condicionantes as Deficiências e as Potencialidades existentes em cada setor do saneamento básico do município.</w:t>
      </w:r>
    </w:p>
    <w:p w:rsidR="000D6FFA" w:rsidRPr="000F3045" w:rsidRDefault="000D6FFA" w:rsidP="000D6FFA">
      <w:pPr>
        <w:spacing w:after="0" w:line="360" w:lineRule="auto"/>
        <w:ind w:firstLine="902"/>
        <w:jc w:val="both"/>
        <w:rPr>
          <w:rFonts w:ascii="Times New Roman" w:hAnsi="Times New Roman" w:cs="Times New Roman"/>
          <w:sz w:val="24"/>
          <w:szCs w:val="24"/>
        </w:rPr>
      </w:pPr>
      <w:r w:rsidRPr="0008092F">
        <w:rPr>
          <w:rFonts w:ascii="Times New Roman" w:hAnsi="Times New Roman" w:cs="Times New Roman"/>
          <w:sz w:val="24"/>
          <w:szCs w:val="24"/>
        </w:rPr>
        <w:t xml:space="preserve">Entendendo-se por </w:t>
      </w:r>
      <w:r>
        <w:rPr>
          <w:rFonts w:ascii="Times New Roman" w:hAnsi="Times New Roman" w:cs="Times New Roman"/>
          <w:sz w:val="24"/>
          <w:szCs w:val="24"/>
        </w:rPr>
        <w:t>C</w:t>
      </w:r>
      <w:r w:rsidRPr="0008092F">
        <w:rPr>
          <w:rFonts w:ascii="Times New Roman" w:hAnsi="Times New Roman" w:cs="Times New Roman"/>
          <w:sz w:val="24"/>
          <w:szCs w:val="24"/>
        </w:rPr>
        <w:t>ondicionantes os elementos existentes no ambiente urbano ou rural, natural ou construído, além de decisões e planos já instituídos, com</w:t>
      </w:r>
      <w:r w:rsidRPr="000F3045">
        <w:rPr>
          <w:rFonts w:ascii="Times New Roman" w:hAnsi="Times New Roman" w:cs="Times New Roman"/>
          <w:sz w:val="24"/>
          <w:szCs w:val="24"/>
        </w:rPr>
        <w:t xml:space="preserve"> conseq</w:t>
      </w:r>
      <w:r>
        <w:rPr>
          <w:rFonts w:ascii="Times New Roman" w:hAnsi="Times New Roman" w:cs="Times New Roman"/>
          <w:sz w:val="24"/>
          <w:szCs w:val="24"/>
        </w:rPr>
        <w:t>u</w:t>
      </w:r>
      <w:r w:rsidRPr="000F3045">
        <w:rPr>
          <w:rFonts w:ascii="Times New Roman" w:hAnsi="Times New Roman" w:cs="Times New Roman"/>
          <w:sz w:val="24"/>
          <w:szCs w:val="24"/>
        </w:rPr>
        <w:t xml:space="preserve">ências futuras no ambiente físico ou na estrutura territorial, que determinam a ocupação e o uso do espaço municipal e que pelas suas características e implicações não podem ou não devem ser alterados. </w:t>
      </w:r>
      <w:r>
        <w:rPr>
          <w:rFonts w:ascii="Times New Roman" w:hAnsi="Times New Roman" w:cs="Times New Roman"/>
          <w:sz w:val="24"/>
          <w:szCs w:val="24"/>
        </w:rPr>
        <w:t xml:space="preserve">As </w:t>
      </w:r>
      <w:r w:rsidRPr="000F3045">
        <w:rPr>
          <w:rFonts w:ascii="Times New Roman" w:hAnsi="Times New Roman" w:cs="Times New Roman"/>
          <w:sz w:val="24"/>
          <w:szCs w:val="24"/>
        </w:rPr>
        <w:t xml:space="preserve">Deficiências </w:t>
      </w:r>
      <w:r>
        <w:rPr>
          <w:rFonts w:ascii="Times New Roman" w:hAnsi="Times New Roman" w:cs="Times New Roman"/>
          <w:sz w:val="24"/>
          <w:szCs w:val="24"/>
        </w:rPr>
        <w:t>se referem a</w:t>
      </w:r>
      <w:r w:rsidRPr="000F3045">
        <w:rPr>
          <w:rFonts w:ascii="Times New Roman" w:hAnsi="Times New Roman" w:cs="Times New Roman"/>
          <w:sz w:val="24"/>
          <w:szCs w:val="24"/>
        </w:rPr>
        <w:t xml:space="preserve">os elementos ou situações de caráter negativo que </w:t>
      </w:r>
      <w:r>
        <w:rPr>
          <w:rFonts w:ascii="Times New Roman" w:hAnsi="Times New Roman" w:cs="Times New Roman"/>
          <w:sz w:val="24"/>
          <w:szCs w:val="24"/>
        </w:rPr>
        <w:t>se traduzem em</w:t>
      </w:r>
      <w:r w:rsidRPr="000F3045">
        <w:rPr>
          <w:rFonts w:ascii="Times New Roman" w:hAnsi="Times New Roman" w:cs="Times New Roman"/>
          <w:sz w:val="24"/>
          <w:szCs w:val="24"/>
        </w:rPr>
        <w:t xml:space="preserve"> estrangulamentos na qualidade de vida das pessoas e dificultam o desenvolvimento do Município. </w:t>
      </w:r>
      <w:r>
        <w:rPr>
          <w:rFonts w:ascii="Times New Roman" w:hAnsi="Times New Roman" w:cs="Times New Roman"/>
          <w:sz w:val="24"/>
          <w:szCs w:val="24"/>
        </w:rPr>
        <w:t xml:space="preserve">As </w:t>
      </w:r>
      <w:r w:rsidRPr="000F3045">
        <w:rPr>
          <w:rFonts w:ascii="Times New Roman" w:hAnsi="Times New Roman" w:cs="Times New Roman"/>
          <w:sz w:val="24"/>
          <w:szCs w:val="24"/>
        </w:rPr>
        <w:t xml:space="preserve">Potencialidades </w:t>
      </w:r>
      <w:r>
        <w:rPr>
          <w:rFonts w:ascii="Times New Roman" w:hAnsi="Times New Roman" w:cs="Times New Roman"/>
          <w:sz w:val="24"/>
          <w:szCs w:val="24"/>
        </w:rPr>
        <w:t xml:space="preserve">são definidos </w:t>
      </w:r>
      <w:r w:rsidRPr="000F3045">
        <w:rPr>
          <w:rFonts w:ascii="Times New Roman" w:hAnsi="Times New Roman" w:cs="Times New Roman"/>
          <w:sz w:val="24"/>
          <w:szCs w:val="24"/>
        </w:rPr>
        <w:t xml:space="preserve">os aspectos positivos existentes no Município que devem ser explorados ou otimizados, resultando em melhoria da qualidade de vida da população. </w:t>
      </w:r>
      <w:r>
        <w:rPr>
          <w:rFonts w:ascii="Times New Roman" w:hAnsi="Times New Roman" w:cs="Times New Roman"/>
          <w:sz w:val="24"/>
          <w:szCs w:val="24"/>
        </w:rPr>
        <w:t>Assim, a</w:t>
      </w:r>
      <w:r w:rsidRPr="000F3045">
        <w:rPr>
          <w:rFonts w:ascii="Times New Roman" w:hAnsi="Times New Roman" w:cs="Times New Roman"/>
          <w:sz w:val="24"/>
          <w:szCs w:val="24"/>
        </w:rPr>
        <w:t xml:space="preserve"> utilização da </w:t>
      </w:r>
      <w:r>
        <w:rPr>
          <w:rFonts w:ascii="Times New Roman" w:hAnsi="Times New Roman" w:cs="Times New Roman"/>
          <w:sz w:val="24"/>
          <w:szCs w:val="24"/>
        </w:rPr>
        <w:t>Metodologia</w:t>
      </w:r>
      <w:r w:rsidRPr="000F3045">
        <w:rPr>
          <w:rFonts w:ascii="Times New Roman" w:hAnsi="Times New Roman" w:cs="Times New Roman"/>
          <w:sz w:val="24"/>
          <w:szCs w:val="24"/>
        </w:rPr>
        <w:t xml:space="preserve"> CDP possibilitará classificar todos os aspectos levantados nas leituras técnicas e comunitárias nestas três categorias, visando identificar as ações prioritárias e tomadas de decisões.</w:t>
      </w:r>
    </w:p>
    <w:p w:rsidR="000D6FFA" w:rsidRPr="0008092F" w:rsidRDefault="000D6FFA" w:rsidP="000D6FFA">
      <w:pPr>
        <w:numPr>
          <w:ilvl w:val="1"/>
          <w:numId w:val="18"/>
        </w:numPr>
        <w:tabs>
          <w:tab w:val="clear" w:pos="1069"/>
          <w:tab w:val="num" w:pos="0"/>
        </w:tabs>
        <w:spacing w:before="240" w:after="240" w:line="240" w:lineRule="auto"/>
        <w:ind w:left="0" w:firstLine="0"/>
        <w:jc w:val="both"/>
        <w:rPr>
          <w:rFonts w:ascii="Times New Roman" w:hAnsi="Times New Roman" w:cs="Times New Roman"/>
          <w:b/>
          <w:sz w:val="24"/>
          <w:szCs w:val="24"/>
        </w:rPr>
      </w:pPr>
      <w:r w:rsidRPr="0008092F">
        <w:rPr>
          <w:rFonts w:ascii="Times New Roman" w:hAnsi="Times New Roman" w:cs="Times New Roman"/>
          <w:b/>
          <w:sz w:val="24"/>
          <w:szCs w:val="24"/>
        </w:rPr>
        <w:t>FASES DE ELABORAÇÃO DO PMSB</w:t>
      </w:r>
      <w:r>
        <w:rPr>
          <w:rFonts w:ascii="Times New Roman" w:hAnsi="Times New Roman" w:cs="Times New Roman"/>
          <w:b/>
          <w:sz w:val="24"/>
          <w:szCs w:val="24"/>
        </w:rPr>
        <w:t>A</w:t>
      </w:r>
    </w:p>
    <w:p w:rsidR="000D6FFA" w:rsidRPr="0008092F" w:rsidRDefault="000D6FFA" w:rsidP="000D6FFA">
      <w:pPr>
        <w:tabs>
          <w:tab w:val="num" w:pos="709"/>
        </w:tabs>
        <w:spacing w:before="240" w:after="240" w:line="240" w:lineRule="auto"/>
        <w:jc w:val="both"/>
        <w:rPr>
          <w:rFonts w:ascii="Times New Roman" w:hAnsi="Times New Roman" w:cs="Times New Roman"/>
          <w:b/>
          <w:sz w:val="24"/>
          <w:szCs w:val="24"/>
        </w:rPr>
      </w:pPr>
      <w:r w:rsidRPr="0008092F">
        <w:rPr>
          <w:rFonts w:ascii="Times New Roman" w:hAnsi="Times New Roman" w:cs="Times New Roman"/>
          <w:b/>
          <w:sz w:val="24"/>
          <w:szCs w:val="24"/>
        </w:rPr>
        <w:t xml:space="preserve">FASE 1 – Plano de Trabalho e Plano de Mobilização e de Comunicação Social </w:t>
      </w:r>
    </w:p>
    <w:p w:rsidR="000D6FFA" w:rsidRPr="0008092F" w:rsidRDefault="000D6FFA" w:rsidP="000D6FFA">
      <w:pPr>
        <w:spacing w:after="0" w:line="360" w:lineRule="auto"/>
        <w:ind w:firstLine="902"/>
        <w:jc w:val="both"/>
        <w:rPr>
          <w:rFonts w:ascii="Times New Roman" w:hAnsi="Times New Roman" w:cs="Times New Roman"/>
          <w:sz w:val="24"/>
          <w:szCs w:val="24"/>
        </w:rPr>
      </w:pPr>
      <w:r w:rsidRPr="0008092F">
        <w:rPr>
          <w:rFonts w:ascii="Times New Roman" w:hAnsi="Times New Roman" w:cs="Times New Roman"/>
          <w:sz w:val="24"/>
          <w:szCs w:val="24"/>
        </w:rPr>
        <w:t>Nesta primeira fase a equipe técnica da FUNEC apresenta</w:t>
      </w:r>
      <w:r>
        <w:rPr>
          <w:rFonts w:ascii="Times New Roman" w:hAnsi="Times New Roman" w:cs="Times New Roman"/>
          <w:sz w:val="24"/>
          <w:szCs w:val="24"/>
        </w:rPr>
        <w:t>,</w:t>
      </w:r>
      <w:r w:rsidRPr="0008092F">
        <w:rPr>
          <w:rFonts w:ascii="Times New Roman" w:hAnsi="Times New Roman" w:cs="Times New Roman"/>
          <w:sz w:val="24"/>
          <w:szCs w:val="24"/>
        </w:rPr>
        <w:t xml:space="preserve"> por meio deste documento, a proposta do Plano de </w:t>
      </w:r>
      <w:r>
        <w:rPr>
          <w:rFonts w:ascii="Times New Roman" w:hAnsi="Times New Roman" w:cs="Times New Roman"/>
          <w:sz w:val="24"/>
          <w:szCs w:val="24"/>
        </w:rPr>
        <w:t>T</w:t>
      </w:r>
      <w:r w:rsidRPr="0008092F">
        <w:rPr>
          <w:rFonts w:ascii="Times New Roman" w:hAnsi="Times New Roman" w:cs="Times New Roman"/>
          <w:sz w:val="24"/>
          <w:szCs w:val="24"/>
        </w:rPr>
        <w:t>rabalho</w:t>
      </w:r>
      <w:r>
        <w:rPr>
          <w:rFonts w:ascii="Times New Roman" w:hAnsi="Times New Roman" w:cs="Times New Roman"/>
          <w:sz w:val="24"/>
          <w:szCs w:val="24"/>
        </w:rPr>
        <w:t xml:space="preserve"> e o </w:t>
      </w:r>
      <w:r w:rsidRPr="0008092F">
        <w:rPr>
          <w:rFonts w:ascii="Times New Roman" w:hAnsi="Times New Roman" w:cs="Times New Roman"/>
          <w:sz w:val="24"/>
          <w:szCs w:val="24"/>
        </w:rPr>
        <w:t>Plano de Mobilização e Comunicação Social, contendo: metodologia geral de construção do PMSB</w:t>
      </w:r>
      <w:r>
        <w:rPr>
          <w:rFonts w:ascii="Times New Roman" w:hAnsi="Times New Roman" w:cs="Times New Roman"/>
          <w:sz w:val="24"/>
          <w:szCs w:val="24"/>
        </w:rPr>
        <w:t>A</w:t>
      </w:r>
      <w:r w:rsidRPr="0008092F">
        <w:rPr>
          <w:rFonts w:ascii="Times New Roman" w:hAnsi="Times New Roman" w:cs="Times New Roman"/>
          <w:sz w:val="24"/>
          <w:szCs w:val="24"/>
        </w:rPr>
        <w:t>, descrição das atividades necessárias para cumprir os objetivos de cada fase de elaboração do PMSB</w:t>
      </w:r>
      <w:r>
        <w:rPr>
          <w:rFonts w:ascii="Times New Roman" w:hAnsi="Times New Roman" w:cs="Times New Roman"/>
          <w:sz w:val="24"/>
          <w:szCs w:val="24"/>
        </w:rPr>
        <w:t>A</w:t>
      </w:r>
      <w:r w:rsidRPr="0008092F">
        <w:rPr>
          <w:rFonts w:ascii="Times New Roman" w:hAnsi="Times New Roman" w:cs="Times New Roman"/>
          <w:sz w:val="24"/>
          <w:szCs w:val="24"/>
        </w:rPr>
        <w:t xml:space="preserve">, processo de participação da sociedade, cronograma das fases de elaboração dos produtos, previsão </w:t>
      </w:r>
      <w:r w:rsidRPr="0008092F">
        <w:rPr>
          <w:rFonts w:ascii="Times New Roman" w:hAnsi="Times New Roman" w:cs="Times New Roman"/>
          <w:sz w:val="24"/>
          <w:szCs w:val="24"/>
        </w:rPr>
        <w:lastRenderedPageBreak/>
        <w:t xml:space="preserve">de audiências públicas, detalhamento das responsabilidades de todos </w:t>
      </w:r>
      <w:r>
        <w:rPr>
          <w:rFonts w:ascii="Times New Roman" w:hAnsi="Times New Roman" w:cs="Times New Roman"/>
          <w:sz w:val="24"/>
          <w:szCs w:val="24"/>
        </w:rPr>
        <w:t xml:space="preserve">os </w:t>
      </w:r>
      <w:r w:rsidRPr="0008092F">
        <w:rPr>
          <w:rFonts w:ascii="Times New Roman" w:hAnsi="Times New Roman" w:cs="Times New Roman"/>
          <w:sz w:val="24"/>
          <w:szCs w:val="24"/>
        </w:rPr>
        <w:t>agentes envolvidos no processo (consultoria e grupo consultivo) e definição das unidades de planejamento para aquisição de informações básicas, sendo preferencialmente, bacias hidrográficas, consórcios ou regiões administrativas.</w:t>
      </w:r>
    </w:p>
    <w:p w:rsidR="000D6FFA" w:rsidRPr="0008092F" w:rsidRDefault="000D6FFA" w:rsidP="000D6FFA">
      <w:pPr>
        <w:spacing w:after="0" w:line="360" w:lineRule="auto"/>
        <w:ind w:firstLine="902"/>
        <w:jc w:val="both"/>
        <w:rPr>
          <w:rFonts w:ascii="Times New Roman" w:hAnsi="Times New Roman" w:cs="Times New Roman"/>
          <w:sz w:val="24"/>
          <w:szCs w:val="24"/>
        </w:rPr>
      </w:pPr>
      <w:r w:rsidRPr="0008092F">
        <w:rPr>
          <w:rFonts w:ascii="Times New Roman" w:hAnsi="Times New Roman" w:cs="Times New Roman"/>
          <w:sz w:val="24"/>
          <w:szCs w:val="24"/>
        </w:rPr>
        <w:t>A participação da Sociedade deve ser estimulada durante o processo por meio de estratégias adequadas à realidade do Município. Inicialmente, será composto pelo município o Grupo Consultivo</w:t>
      </w:r>
      <w:r>
        <w:rPr>
          <w:rFonts w:ascii="Times New Roman" w:hAnsi="Times New Roman" w:cs="Times New Roman"/>
          <w:sz w:val="24"/>
          <w:szCs w:val="24"/>
        </w:rPr>
        <w:t xml:space="preserve"> </w:t>
      </w:r>
      <w:r w:rsidRPr="0008092F">
        <w:rPr>
          <w:rFonts w:ascii="Times New Roman" w:hAnsi="Times New Roman" w:cs="Times New Roman"/>
          <w:sz w:val="24"/>
          <w:szCs w:val="24"/>
        </w:rPr>
        <w:t xml:space="preserve">o qual representará uma estrutura mínima de participação efetiva em todo </w:t>
      </w:r>
      <w:r>
        <w:rPr>
          <w:rFonts w:ascii="Times New Roman" w:hAnsi="Times New Roman" w:cs="Times New Roman"/>
          <w:sz w:val="24"/>
          <w:szCs w:val="24"/>
        </w:rPr>
        <w:t xml:space="preserve">o </w:t>
      </w:r>
      <w:r w:rsidRPr="0008092F">
        <w:rPr>
          <w:rFonts w:ascii="Times New Roman" w:hAnsi="Times New Roman" w:cs="Times New Roman"/>
          <w:sz w:val="24"/>
          <w:szCs w:val="24"/>
        </w:rPr>
        <w:t xml:space="preserve">processo, sendo constituído </w:t>
      </w:r>
      <w:r>
        <w:rPr>
          <w:rFonts w:ascii="Times New Roman" w:hAnsi="Times New Roman" w:cs="Times New Roman"/>
          <w:sz w:val="24"/>
          <w:szCs w:val="24"/>
        </w:rPr>
        <w:t>pelos Comitês de Coordenação e Executivo.</w:t>
      </w:r>
    </w:p>
    <w:p w:rsidR="000D6FFA" w:rsidRPr="0008092F" w:rsidRDefault="000D6FFA" w:rsidP="000D6FFA">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Para garantir o andamento do processo e implementação do PMSB</w:t>
      </w:r>
      <w:r>
        <w:rPr>
          <w:rFonts w:ascii="Times New Roman" w:hAnsi="Times New Roman" w:cs="Times New Roman"/>
          <w:sz w:val="24"/>
          <w:szCs w:val="24"/>
        </w:rPr>
        <w:t>A</w:t>
      </w:r>
      <w:r w:rsidRPr="0008092F">
        <w:rPr>
          <w:rFonts w:ascii="Times New Roman" w:hAnsi="Times New Roman" w:cs="Times New Roman"/>
          <w:sz w:val="24"/>
          <w:szCs w:val="24"/>
        </w:rPr>
        <w:t xml:space="preserve">, o grupo de trabalho </w:t>
      </w:r>
      <w:r>
        <w:rPr>
          <w:rFonts w:ascii="Times New Roman" w:hAnsi="Times New Roman" w:cs="Times New Roman"/>
          <w:sz w:val="24"/>
          <w:szCs w:val="24"/>
        </w:rPr>
        <w:t xml:space="preserve">da FUNEC </w:t>
      </w:r>
      <w:r w:rsidRPr="0008092F">
        <w:rPr>
          <w:rFonts w:ascii="Times New Roman" w:hAnsi="Times New Roman" w:cs="Times New Roman"/>
          <w:sz w:val="24"/>
          <w:szCs w:val="24"/>
        </w:rPr>
        <w:t>participará de reunião técnica para discussão pertinente e treinamento para capacitação a respeito das fases de desenvolvimento do Plano.</w:t>
      </w:r>
    </w:p>
    <w:p w:rsidR="000D6FFA" w:rsidRPr="0008092F" w:rsidRDefault="000D6FFA" w:rsidP="000D6FFA">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O processo de mobilização social se dará de forma a atender os seguintes objetivos:</w:t>
      </w:r>
    </w:p>
    <w:p w:rsidR="000D6FFA" w:rsidRPr="00EE7E62" w:rsidRDefault="000D6FFA" w:rsidP="000D6FFA">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Sensibilizar a comunidade para participa</w:t>
      </w:r>
      <w:r>
        <w:rPr>
          <w:rFonts w:ascii="Times New Roman" w:hAnsi="Times New Roman" w:cs="Times New Roman"/>
          <w:sz w:val="24"/>
          <w:szCs w:val="24"/>
        </w:rPr>
        <w:t xml:space="preserve">r </w:t>
      </w:r>
      <w:r w:rsidRPr="00EE7E62">
        <w:rPr>
          <w:rFonts w:ascii="Times New Roman" w:hAnsi="Times New Roman" w:cs="Times New Roman"/>
          <w:sz w:val="24"/>
          <w:szCs w:val="24"/>
        </w:rPr>
        <w:t>nas atividades previstas para elaboração do PMSB</w:t>
      </w:r>
      <w:r>
        <w:rPr>
          <w:rFonts w:ascii="Times New Roman" w:hAnsi="Times New Roman" w:cs="Times New Roman"/>
          <w:sz w:val="24"/>
          <w:szCs w:val="24"/>
        </w:rPr>
        <w:t>A</w:t>
      </w:r>
      <w:r w:rsidRPr="00EE7E62">
        <w:rPr>
          <w:rFonts w:ascii="Times New Roman" w:hAnsi="Times New Roman" w:cs="Times New Roman"/>
          <w:sz w:val="24"/>
          <w:szCs w:val="24"/>
        </w:rPr>
        <w:t>;</w:t>
      </w:r>
    </w:p>
    <w:p w:rsidR="000D6FFA" w:rsidRPr="00EE7E62" w:rsidRDefault="000D6FFA" w:rsidP="000D6FFA">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Inserir os conteúdos referentes às questões do saneamento no município;</w:t>
      </w:r>
    </w:p>
    <w:p w:rsidR="000D6FFA" w:rsidRPr="00EE7E62" w:rsidRDefault="000D6FFA" w:rsidP="000D6FFA">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Definir grupos ou munícipes representantes da população</w:t>
      </w:r>
      <w:r>
        <w:rPr>
          <w:rFonts w:ascii="Times New Roman" w:hAnsi="Times New Roman" w:cs="Times New Roman"/>
          <w:sz w:val="24"/>
          <w:szCs w:val="24"/>
        </w:rPr>
        <w:t xml:space="preserve"> (Delegados)</w:t>
      </w:r>
      <w:r w:rsidRPr="00EE7E62">
        <w:rPr>
          <w:rFonts w:ascii="Times New Roman" w:hAnsi="Times New Roman" w:cs="Times New Roman"/>
          <w:sz w:val="24"/>
          <w:szCs w:val="24"/>
        </w:rPr>
        <w:t>;</w:t>
      </w:r>
    </w:p>
    <w:p w:rsidR="000D6FFA" w:rsidRPr="00EE7E62" w:rsidRDefault="000D6FFA" w:rsidP="000D6FFA">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Promover capacitação dos representantes;</w:t>
      </w:r>
    </w:p>
    <w:p w:rsidR="000D6FFA" w:rsidRPr="00EE7E62" w:rsidRDefault="000D6FFA" w:rsidP="000D6FFA">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 xml:space="preserve">Apresentar o trabalho desenvolvido para conhecimento, sugestões e aprovação dos representantes. </w:t>
      </w:r>
    </w:p>
    <w:p w:rsidR="000D6FFA" w:rsidRPr="0008092F" w:rsidRDefault="000D6FFA" w:rsidP="000D6FFA">
      <w:pPr>
        <w:tabs>
          <w:tab w:val="num" w:pos="709"/>
        </w:tabs>
        <w:spacing w:before="240" w:after="240" w:line="240" w:lineRule="auto"/>
        <w:jc w:val="both"/>
        <w:rPr>
          <w:rFonts w:ascii="Times New Roman" w:hAnsi="Times New Roman" w:cs="Times New Roman"/>
          <w:b/>
          <w:sz w:val="24"/>
          <w:szCs w:val="24"/>
        </w:rPr>
      </w:pPr>
      <w:r w:rsidRPr="0008092F">
        <w:rPr>
          <w:rFonts w:ascii="Times New Roman" w:hAnsi="Times New Roman" w:cs="Times New Roman"/>
          <w:b/>
          <w:sz w:val="24"/>
          <w:szCs w:val="24"/>
        </w:rPr>
        <w:t>FASE II – Diagnóstico da situação do Saneamento Básico</w:t>
      </w:r>
    </w:p>
    <w:p w:rsidR="000D6FFA" w:rsidRPr="0008092F" w:rsidRDefault="000D6FFA" w:rsidP="000D6FFA">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 xml:space="preserve">Os estudos para o diagnóstico serão elaborados a partir de dados primários e secundários, quando necessário. Os dados primários, de acordo com CHURCHILL jr. E PETER (200, p. 122) “são dados coletados especificamente para o propósito da investigação pretendida”, e </w:t>
      </w:r>
      <w:r>
        <w:rPr>
          <w:rFonts w:ascii="Times New Roman" w:hAnsi="Times New Roman" w:cs="Times New Roman"/>
          <w:sz w:val="24"/>
          <w:szCs w:val="24"/>
        </w:rPr>
        <w:t xml:space="preserve">os </w:t>
      </w:r>
      <w:r w:rsidRPr="0008092F">
        <w:rPr>
          <w:rFonts w:ascii="Times New Roman" w:hAnsi="Times New Roman" w:cs="Times New Roman"/>
          <w:sz w:val="24"/>
          <w:szCs w:val="24"/>
        </w:rPr>
        <w:t xml:space="preserve">dados secundários são aqueles que não foram reunidos para o estudo imediato em mãos, mas para algum outro propósito”. </w:t>
      </w:r>
      <w:r>
        <w:rPr>
          <w:rFonts w:ascii="Times New Roman" w:hAnsi="Times New Roman" w:cs="Times New Roman"/>
          <w:sz w:val="24"/>
          <w:szCs w:val="24"/>
        </w:rPr>
        <w:t>De forma ilustrativa pode-se citar o caso da</w:t>
      </w:r>
      <w:r w:rsidRPr="0008092F">
        <w:rPr>
          <w:rFonts w:ascii="Times New Roman" w:hAnsi="Times New Roman" w:cs="Times New Roman"/>
          <w:sz w:val="24"/>
          <w:szCs w:val="24"/>
        </w:rPr>
        <w:t xml:space="preserve"> Fundação Instituto Brasileiro de Geografia e Estatística (IBGE)</w:t>
      </w:r>
      <w:r>
        <w:rPr>
          <w:rFonts w:ascii="Times New Roman" w:hAnsi="Times New Roman" w:cs="Times New Roman"/>
          <w:sz w:val="24"/>
          <w:szCs w:val="24"/>
        </w:rPr>
        <w:t xml:space="preserve">, que é </w:t>
      </w:r>
      <w:r w:rsidRPr="0008092F">
        <w:rPr>
          <w:rFonts w:ascii="Times New Roman" w:hAnsi="Times New Roman" w:cs="Times New Roman"/>
          <w:sz w:val="24"/>
          <w:szCs w:val="24"/>
        </w:rPr>
        <w:t>uma excelente fonte de dados secundários</w:t>
      </w:r>
      <w:r>
        <w:rPr>
          <w:rFonts w:ascii="Times New Roman" w:hAnsi="Times New Roman" w:cs="Times New Roman"/>
          <w:sz w:val="24"/>
          <w:szCs w:val="24"/>
        </w:rPr>
        <w:t xml:space="preserve"> confiáveis</w:t>
      </w:r>
      <w:r w:rsidRPr="0008092F">
        <w:rPr>
          <w:rFonts w:ascii="Times New Roman" w:hAnsi="Times New Roman" w:cs="Times New Roman"/>
          <w:sz w:val="24"/>
          <w:szCs w:val="24"/>
        </w:rPr>
        <w:t>.</w:t>
      </w:r>
    </w:p>
    <w:p w:rsidR="000D6FFA" w:rsidRPr="0008092F" w:rsidRDefault="000D6FFA" w:rsidP="000D6FFA">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 xml:space="preserve">O diagnóstico dos serviços públicos de saneamento básico englobará as zonas urbana e rural e será elaborado com base nas informações bibliográficas, dados secundários disponibilizados, inspeções de campo, e </w:t>
      </w:r>
      <w:r>
        <w:rPr>
          <w:rFonts w:ascii="Times New Roman" w:hAnsi="Times New Roman" w:cs="Times New Roman"/>
          <w:sz w:val="24"/>
          <w:szCs w:val="24"/>
        </w:rPr>
        <w:t>por intermédio de</w:t>
      </w:r>
      <w:r w:rsidRPr="0008092F">
        <w:rPr>
          <w:rFonts w:ascii="Times New Roman" w:hAnsi="Times New Roman" w:cs="Times New Roman"/>
          <w:sz w:val="24"/>
          <w:szCs w:val="24"/>
        </w:rPr>
        <w:t xml:space="preserve"> questionários </w:t>
      </w:r>
      <w:r>
        <w:rPr>
          <w:rFonts w:ascii="Times New Roman" w:hAnsi="Times New Roman" w:cs="Times New Roman"/>
          <w:sz w:val="24"/>
          <w:szCs w:val="24"/>
        </w:rPr>
        <w:lastRenderedPageBreak/>
        <w:t xml:space="preserve">sistematizados e </w:t>
      </w:r>
      <w:r w:rsidRPr="0008092F">
        <w:rPr>
          <w:rFonts w:ascii="Times New Roman" w:hAnsi="Times New Roman" w:cs="Times New Roman"/>
          <w:sz w:val="24"/>
          <w:szCs w:val="24"/>
        </w:rPr>
        <w:t xml:space="preserve">aplicados nas localidades inseridas na área de estudo, ou seja, dados primários, conforme </w:t>
      </w:r>
      <w:r>
        <w:rPr>
          <w:rFonts w:ascii="Times New Roman" w:hAnsi="Times New Roman" w:cs="Times New Roman"/>
          <w:sz w:val="24"/>
          <w:szCs w:val="24"/>
        </w:rPr>
        <w:t xml:space="preserve">sua </w:t>
      </w:r>
      <w:r w:rsidRPr="0008092F">
        <w:rPr>
          <w:rFonts w:ascii="Times New Roman" w:hAnsi="Times New Roman" w:cs="Times New Roman"/>
          <w:sz w:val="24"/>
          <w:szCs w:val="24"/>
        </w:rPr>
        <w:t xml:space="preserve">necessidade. A base cartográfica a ser adotada para detalhamento do Plano </w:t>
      </w:r>
      <w:r>
        <w:rPr>
          <w:rFonts w:ascii="Times New Roman" w:hAnsi="Times New Roman" w:cs="Times New Roman"/>
          <w:sz w:val="24"/>
          <w:szCs w:val="24"/>
        </w:rPr>
        <w:t xml:space="preserve">deverá </w:t>
      </w:r>
      <w:r w:rsidRPr="0008092F">
        <w:rPr>
          <w:rFonts w:ascii="Times New Roman" w:hAnsi="Times New Roman" w:cs="Times New Roman"/>
          <w:sz w:val="24"/>
          <w:szCs w:val="24"/>
        </w:rPr>
        <w:t xml:space="preserve">ser fornecida pelo município, assim como todas as demais informações de que é detentora ou que possa ter acesso. </w:t>
      </w:r>
    </w:p>
    <w:p w:rsidR="000D6FFA" w:rsidRPr="0008092F" w:rsidRDefault="000D6FFA" w:rsidP="000D6FFA">
      <w:pPr>
        <w:spacing w:line="360" w:lineRule="auto"/>
        <w:ind w:left="709"/>
        <w:jc w:val="both"/>
        <w:rPr>
          <w:rFonts w:ascii="Times New Roman" w:hAnsi="Times New Roman" w:cs="Times New Roman"/>
          <w:sz w:val="24"/>
          <w:szCs w:val="24"/>
        </w:rPr>
      </w:pPr>
      <w:r w:rsidRPr="0008092F">
        <w:rPr>
          <w:rFonts w:ascii="Times New Roman" w:hAnsi="Times New Roman" w:cs="Times New Roman"/>
          <w:sz w:val="24"/>
          <w:szCs w:val="24"/>
        </w:rPr>
        <w:t xml:space="preserve">O diagnóstico conterá, entre outros: </w:t>
      </w:r>
    </w:p>
    <w:p w:rsidR="000D6FFA" w:rsidRDefault="000D6FFA" w:rsidP="000D6FFA">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Os princípios e considerações gerais, legislação pertinente, diretrizes gerais para os setores do saneamento básico;</w:t>
      </w:r>
    </w:p>
    <w:p w:rsidR="000D6FFA" w:rsidRPr="00820BF7" w:rsidRDefault="000D6FFA" w:rsidP="000D6FFA">
      <w:pPr>
        <w:pStyle w:val="PargrafodaLista"/>
        <w:numPr>
          <w:ilvl w:val="1"/>
          <w:numId w:val="21"/>
        </w:numPr>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A c</w:t>
      </w:r>
      <w:r w:rsidRPr="00820BF7">
        <w:rPr>
          <w:rFonts w:ascii="Times New Roman" w:hAnsi="Times New Roman" w:cs="Times New Roman"/>
          <w:sz w:val="24"/>
          <w:szCs w:val="24"/>
        </w:rPr>
        <w:t>aracterização geral do município;</w:t>
      </w:r>
    </w:p>
    <w:p w:rsidR="000D6FFA" w:rsidRPr="00820BF7" w:rsidRDefault="000D6FFA" w:rsidP="000D6FFA">
      <w:pPr>
        <w:pStyle w:val="PargrafodaLista"/>
        <w:numPr>
          <w:ilvl w:val="1"/>
          <w:numId w:val="21"/>
        </w:numPr>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Os a</w:t>
      </w:r>
      <w:r w:rsidRPr="00820BF7">
        <w:rPr>
          <w:rFonts w:ascii="Times New Roman" w:hAnsi="Times New Roman" w:cs="Times New Roman"/>
          <w:sz w:val="24"/>
          <w:szCs w:val="24"/>
        </w:rPr>
        <w:t>spectos socioeconômicos e ambientais relevantes para a realização de estudos e avaliação do sistema de saneamento;</w:t>
      </w:r>
    </w:p>
    <w:p w:rsidR="000D6FFA" w:rsidRPr="00820BF7" w:rsidRDefault="000D6FFA" w:rsidP="000D6FFA">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Indicadores sanitários, de saúde, socioeconômicos e ambientais;</w:t>
      </w:r>
    </w:p>
    <w:p w:rsidR="000D6FFA" w:rsidRPr="00820BF7" w:rsidRDefault="000D6FFA" w:rsidP="000D6FFA">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Caracterização, descrição, análise e avaliação dos serviços públicos de saneamento básico: Abastecimento de água, Esgotamento sanitário, Limpeza urbana e manejo de resíduos sólidos e drenagem e manejo de águas pluviais.</w:t>
      </w:r>
    </w:p>
    <w:p w:rsidR="000D6FFA" w:rsidRPr="00820BF7" w:rsidRDefault="000D6FFA" w:rsidP="000D6FFA">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Sistematização das informações: a metodologia a ser adotada na análise e sistematização das informações em cada setor do saneamento básico será a CDP -  Condicionantes, Deficiências e Potencialidades. Após a classificação dos elementos, a já referida metodologia definirá as áreas prioritárias de ação, com a sistematização destas informações e espacialização das mesmas em mapas para apresentação.</w:t>
      </w:r>
    </w:p>
    <w:p w:rsidR="000D6FFA" w:rsidRPr="0008092F" w:rsidRDefault="000D6FFA" w:rsidP="000D6FFA">
      <w:pPr>
        <w:tabs>
          <w:tab w:val="num" w:pos="709"/>
        </w:tabs>
        <w:spacing w:before="240" w:after="240" w:line="240" w:lineRule="auto"/>
        <w:jc w:val="both"/>
        <w:rPr>
          <w:rFonts w:ascii="Times New Roman" w:hAnsi="Times New Roman" w:cs="Times New Roman"/>
          <w:b/>
          <w:sz w:val="24"/>
          <w:szCs w:val="24"/>
        </w:rPr>
      </w:pPr>
      <w:r w:rsidRPr="0008092F">
        <w:rPr>
          <w:rFonts w:ascii="Times New Roman" w:hAnsi="Times New Roman" w:cs="Times New Roman"/>
          <w:b/>
          <w:sz w:val="24"/>
          <w:szCs w:val="24"/>
        </w:rPr>
        <w:t>FASE III – Prognósticos e alternativos para a universalização</w:t>
      </w:r>
    </w:p>
    <w:p w:rsidR="000D6FFA" w:rsidRPr="0008092F" w:rsidRDefault="000D6FFA" w:rsidP="000D6FFA">
      <w:pPr>
        <w:spacing w:after="0"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 xml:space="preserve">Nesta fase serão feitas as projeções das carências dos serviços de saneamento, os objetivos e metas para o horizonte de projeto (20 anos), particionadas em: imediatas ou emergenciais – até 3 anos, curto prazo – </w:t>
      </w:r>
      <w:smartTag w:uri="urn:schemas-microsoft-com:office:smarttags" w:element="metricconverter">
        <w:smartTagPr>
          <w:attr w:name="ProductID" w:val="4 a"/>
        </w:smartTagPr>
        <w:r w:rsidRPr="0008092F">
          <w:rPr>
            <w:rFonts w:ascii="Times New Roman" w:hAnsi="Times New Roman" w:cs="Times New Roman"/>
            <w:sz w:val="24"/>
            <w:szCs w:val="24"/>
          </w:rPr>
          <w:t>4 a</w:t>
        </w:r>
      </w:smartTag>
      <w:r w:rsidRPr="0008092F">
        <w:rPr>
          <w:rFonts w:ascii="Times New Roman" w:hAnsi="Times New Roman" w:cs="Times New Roman"/>
          <w:sz w:val="24"/>
          <w:szCs w:val="24"/>
        </w:rPr>
        <w:t xml:space="preserve"> 9 anos, médio prazo – </w:t>
      </w:r>
      <w:smartTag w:uri="urn:schemas-microsoft-com:office:smarttags" w:element="metricconverter">
        <w:smartTagPr>
          <w:attr w:name="ProductID" w:val="10 a"/>
        </w:smartTagPr>
        <w:r w:rsidRPr="0008092F">
          <w:rPr>
            <w:rFonts w:ascii="Times New Roman" w:hAnsi="Times New Roman" w:cs="Times New Roman"/>
            <w:sz w:val="24"/>
            <w:szCs w:val="24"/>
          </w:rPr>
          <w:t>10 a</w:t>
        </w:r>
      </w:smartTag>
      <w:r w:rsidRPr="0008092F">
        <w:rPr>
          <w:rFonts w:ascii="Times New Roman" w:hAnsi="Times New Roman" w:cs="Times New Roman"/>
          <w:sz w:val="24"/>
          <w:szCs w:val="24"/>
        </w:rPr>
        <w:t xml:space="preserve"> 15 anos e de longo prazo – </w:t>
      </w:r>
      <w:smartTag w:uri="urn:schemas-microsoft-com:office:smarttags" w:element="metricconverter">
        <w:smartTagPr>
          <w:attr w:name="ProductID" w:val="16 a"/>
        </w:smartTagPr>
        <w:r w:rsidRPr="0008092F">
          <w:rPr>
            <w:rFonts w:ascii="Times New Roman" w:hAnsi="Times New Roman" w:cs="Times New Roman"/>
            <w:sz w:val="24"/>
            <w:szCs w:val="24"/>
          </w:rPr>
          <w:t>16 a</w:t>
        </w:r>
      </w:smartTag>
      <w:r w:rsidRPr="0008092F">
        <w:rPr>
          <w:rFonts w:ascii="Times New Roman" w:hAnsi="Times New Roman" w:cs="Times New Roman"/>
          <w:sz w:val="24"/>
          <w:szCs w:val="24"/>
        </w:rPr>
        <w:t xml:space="preserve"> 20 anos. </w:t>
      </w:r>
    </w:p>
    <w:p w:rsidR="000D6FFA" w:rsidRPr="0008092F" w:rsidRDefault="000D6FFA" w:rsidP="000D6FFA">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Também serão realizadas nesta fase </w:t>
      </w:r>
      <w:r w:rsidRPr="0008092F">
        <w:rPr>
          <w:rFonts w:ascii="Times New Roman" w:hAnsi="Times New Roman" w:cs="Times New Roman"/>
          <w:sz w:val="24"/>
          <w:szCs w:val="24"/>
        </w:rPr>
        <w:t xml:space="preserve">as projeções das carências dos serviços de saneamento, os objetivos e </w:t>
      </w:r>
      <w:r>
        <w:rPr>
          <w:rFonts w:ascii="Times New Roman" w:hAnsi="Times New Roman" w:cs="Times New Roman"/>
          <w:sz w:val="24"/>
          <w:szCs w:val="24"/>
        </w:rPr>
        <w:t xml:space="preserve">as </w:t>
      </w:r>
      <w:r w:rsidRPr="0008092F">
        <w:rPr>
          <w:rFonts w:ascii="Times New Roman" w:hAnsi="Times New Roman" w:cs="Times New Roman"/>
          <w:sz w:val="24"/>
          <w:szCs w:val="24"/>
        </w:rPr>
        <w:t xml:space="preserve">metas para o horizonte de projeto (20 anos), particionadas em: imediatas ou emergenciais – até 3 anos, curto prazo – </w:t>
      </w:r>
      <w:smartTag w:uri="urn:schemas-microsoft-com:office:smarttags" w:element="metricconverter">
        <w:smartTagPr>
          <w:attr w:name="ProductID" w:val="4 a"/>
        </w:smartTagPr>
        <w:r w:rsidRPr="0008092F">
          <w:rPr>
            <w:rFonts w:ascii="Times New Roman" w:hAnsi="Times New Roman" w:cs="Times New Roman"/>
            <w:sz w:val="24"/>
            <w:szCs w:val="24"/>
          </w:rPr>
          <w:t>4 a</w:t>
        </w:r>
      </w:smartTag>
      <w:r w:rsidRPr="0008092F">
        <w:rPr>
          <w:rFonts w:ascii="Times New Roman" w:hAnsi="Times New Roman" w:cs="Times New Roman"/>
          <w:sz w:val="24"/>
          <w:szCs w:val="24"/>
        </w:rPr>
        <w:t xml:space="preserve"> 9 anos, médio prazo – </w:t>
      </w:r>
      <w:smartTag w:uri="urn:schemas-microsoft-com:office:smarttags" w:element="metricconverter">
        <w:smartTagPr>
          <w:attr w:name="ProductID" w:val="10 a"/>
        </w:smartTagPr>
        <w:r w:rsidRPr="0008092F">
          <w:rPr>
            <w:rFonts w:ascii="Times New Roman" w:hAnsi="Times New Roman" w:cs="Times New Roman"/>
            <w:sz w:val="24"/>
            <w:szCs w:val="24"/>
          </w:rPr>
          <w:t>10 a</w:t>
        </w:r>
      </w:smartTag>
      <w:r w:rsidRPr="0008092F">
        <w:rPr>
          <w:rFonts w:ascii="Times New Roman" w:hAnsi="Times New Roman" w:cs="Times New Roman"/>
          <w:sz w:val="24"/>
          <w:szCs w:val="24"/>
        </w:rPr>
        <w:t xml:space="preserve"> 15 anos e de longo prazo – </w:t>
      </w:r>
      <w:smartTag w:uri="urn:schemas-microsoft-com:office:smarttags" w:element="metricconverter">
        <w:smartTagPr>
          <w:attr w:name="ProductID" w:val="16 a"/>
        </w:smartTagPr>
        <w:r w:rsidRPr="0008092F">
          <w:rPr>
            <w:rFonts w:ascii="Times New Roman" w:hAnsi="Times New Roman" w:cs="Times New Roman"/>
            <w:sz w:val="24"/>
            <w:szCs w:val="24"/>
          </w:rPr>
          <w:t>16 a</w:t>
        </w:r>
      </w:smartTag>
      <w:r w:rsidRPr="0008092F">
        <w:rPr>
          <w:rFonts w:ascii="Times New Roman" w:hAnsi="Times New Roman" w:cs="Times New Roman"/>
          <w:sz w:val="24"/>
          <w:szCs w:val="24"/>
        </w:rPr>
        <w:t xml:space="preserve"> 20 anos. </w:t>
      </w:r>
    </w:p>
    <w:p w:rsidR="000D6FFA" w:rsidRPr="0008092F" w:rsidRDefault="000D6FFA" w:rsidP="000D6FFA">
      <w:pPr>
        <w:spacing w:after="0" w:line="360" w:lineRule="auto"/>
        <w:ind w:firstLine="851"/>
        <w:jc w:val="both"/>
        <w:rPr>
          <w:rFonts w:ascii="Times New Roman" w:hAnsi="Times New Roman" w:cs="Times New Roman"/>
          <w:sz w:val="24"/>
          <w:szCs w:val="24"/>
        </w:rPr>
      </w:pPr>
      <w:r w:rsidRPr="0008092F">
        <w:rPr>
          <w:rFonts w:ascii="Times New Roman" w:hAnsi="Times New Roman" w:cs="Times New Roman"/>
          <w:sz w:val="24"/>
          <w:szCs w:val="24"/>
        </w:rPr>
        <w:t xml:space="preserve">Os prognósticos das necessidades referentes aos serviços públicos de saneamento básico e a análise e seleção das alternativas serão realizadas de forma a projetar os estados progressivos de desenvolvimento, visando à melhoria das condições </w:t>
      </w:r>
      <w:r w:rsidRPr="0008092F">
        <w:rPr>
          <w:rFonts w:ascii="Times New Roman" w:hAnsi="Times New Roman" w:cs="Times New Roman"/>
          <w:sz w:val="24"/>
          <w:szCs w:val="24"/>
        </w:rPr>
        <w:lastRenderedPageBreak/>
        <w:t xml:space="preserve">em que vivem as populações urbanas e rurais, no que diz respeito à sua capacidade de inibir, prevenir ou impedir a ocorrência de doenças relacionadas com o meio ambiente. </w:t>
      </w:r>
      <w:r>
        <w:rPr>
          <w:rFonts w:ascii="Times New Roman" w:hAnsi="Times New Roman" w:cs="Times New Roman"/>
          <w:sz w:val="24"/>
          <w:szCs w:val="24"/>
        </w:rPr>
        <w:t>Pra tanto, s</w:t>
      </w:r>
      <w:r w:rsidRPr="0008092F">
        <w:rPr>
          <w:rFonts w:ascii="Times New Roman" w:hAnsi="Times New Roman" w:cs="Times New Roman"/>
          <w:sz w:val="24"/>
          <w:szCs w:val="24"/>
        </w:rPr>
        <w:t xml:space="preserve">erão construídos cenários alternativos para orientar o processo de planejamento do saneamento básico e encontrar soluções que compatibilizem o crescimento econômico, a sustentabilidade ambiental, a prestação dos serviços e a equidade social nos municípios. </w:t>
      </w:r>
    </w:p>
    <w:p w:rsidR="000D6FFA" w:rsidRPr="0008092F" w:rsidRDefault="000D6FFA" w:rsidP="000D6FFA">
      <w:pPr>
        <w:spacing w:after="0" w:line="360" w:lineRule="auto"/>
        <w:ind w:firstLine="851"/>
        <w:jc w:val="both"/>
        <w:rPr>
          <w:rFonts w:ascii="Times New Roman" w:hAnsi="Times New Roman" w:cs="Times New Roman"/>
          <w:sz w:val="24"/>
          <w:szCs w:val="24"/>
        </w:rPr>
      </w:pPr>
      <w:r w:rsidRPr="0008092F">
        <w:rPr>
          <w:rFonts w:ascii="Times New Roman" w:hAnsi="Times New Roman" w:cs="Times New Roman"/>
          <w:sz w:val="24"/>
          <w:szCs w:val="24"/>
        </w:rPr>
        <w:t xml:space="preserve">A partir dos resultados das propostas de intervenção nos diferentes cenários, será selecionado o conjunto de alternativas que promoverá a compatibilização qualiquantitativa entre demandas e disponibilidade de serviços, o qual se caracterizará como o cenário normativo, que deverá nortear as ações do setor para atingir a situação desejada e necessária, tendo em vista as projeções realizadas. </w:t>
      </w:r>
    </w:p>
    <w:p w:rsidR="000D6FFA" w:rsidRDefault="000D6FFA" w:rsidP="000D6FFA">
      <w:pPr>
        <w:tabs>
          <w:tab w:val="num" w:pos="709"/>
        </w:tabs>
        <w:spacing w:before="120" w:after="120"/>
        <w:jc w:val="both"/>
        <w:rPr>
          <w:rFonts w:ascii="Times New Roman" w:hAnsi="Times New Roman" w:cs="Times New Roman"/>
          <w:b/>
          <w:sz w:val="24"/>
          <w:szCs w:val="24"/>
        </w:rPr>
      </w:pPr>
    </w:p>
    <w:p w:rsidR="000D6FFA" w:rsidRPr="00E94D50" w:rsidRDefault="000D6FFA" w:rsidP="000D6FFA">
      <w:pPr>
        <w:tabs>
          <w:tab w:val="num" w:pos="709"/>
        </w:tabs>
        <w:spacing w:before="120" w:after="120"/>
        <w:jc w:val="both"/>
        <w:rPr>
          <w:rFonts w:ascii="Times New Roman" w:hAnsi="Times New Roman" w:cs="Times New Roman"/>
          <w:b/>
        </w:rPr>
      </w:pPr>
      <w:r w:rsidRPr="00E94D50">
        <w:rPr>
          <w:rFonts w:ascii="Times New Roman" w:hAnsi="Times New Roman" w:cs="Times New Roman"/>
          <w:b/>
          <w:sz w:val="24"/>
          <w:szCs w:val="24"/>
        </w:rPr>
        <w:t xml:space="preserve">FASE IV -  Programa Projetos e Ações </w:t>
      </w:r>
    </w:p>
    <w:p w:rsidR="000D6FFA" w:rsidRPr="00E94D50" w:rsidRDefault="000D6FFA" w:rsidP="000D6FFA">
      <w:pPr>
        <w:tabs>
          <w:tab w:val="num" w:pos="709"/>
        </w:tabs>
        <w:spacing w:before="120" w:after="120" w:line="240" w:lineRule="auto"/>
        <w:jc w:val="both"/>
        <w:rPr>
          <w:rFonts w:ascii="Times New Roman" w:hAnsi="Times New Roman" w:cs="Times New Roman"/>
          <w:b/>
          <w:sz w:val="24"/>
          <w:szCs w:val="24"/>
        </w:rPr>
      </w:pPr>
    </w:p>
    <w:p w:rsidR="000D6FFA" w:rsidRPr="00E94D50" w:rsidRDefault="000D6FFA" w:rsidP="000D6FFA">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Os programas, projetos e ações necessárias para atingir os objetivos e as metas definidas, relacionadas a cada um dos sistemas de saneamento básico e ao meio ambiente de forma geral, serão definidos nesta fase, sendo abordado através de ações imediatas e ações resultantes do desenvolvimento do Plano. </w:t>
      </w:r>
    </w:p>
    <w:p w:rsidR="000D6FFA" w:rsidRPr="00E94D50" w:rsidRDefault="000D6FFA" w:rsidP="000D6FFA">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A programação das ações funcionará como instrumento de ligação entra as demandas das administrações municipais e o Plano. Os projetos e estudos existentes como suas conclusões e sugestões para minimizar os problemas de saneamento serão avaliadas, identificadas, hierarquizando-se as prioridades. </w:t>
      </w:r>
    </w:p>
    <w:p w:rsidR="000D6FFA" w:rsidRPr="00E94D50" w:rsidRDefault="000D6FFA" w:rsidP="000D6FFA">
      <w:pPr>
        <w:spacing w:after="0"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Estratégias, políticas e diretrizes serão formuladas para alcançar os objetivos e metas, uma execução eficaz das ações preconizadas, incluindo programa destinado a promover o desenvolvimento institucional dos serviços públicos de saneamento para o alcance de níveis crescentes de desenvolvimento técnico, gerencial, econômico e financeiro e melhor aproveitamento das instalações existentes. </w:t>
      </w:r>
    </w:p>
    <w:p w:rsidR="000D6FFA" w:rsidRPr="00E94D50" w:rsidRDefault="000D6FFA" w:rsidP="000D6FFA">
      <w:pPr>
        <w:spacing w:after="0"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A hierarquização e priorização dos programas, projetos e ações, estimativa de investimentos, análise da sustentabilidade econômica financeira e da compatibilização com os planos de orçamento das esferas governamentais e metas estabelecidos, serão abordados nesta fase. </w:t>
      </w:r>
    </w:p>
    <w:p w:rsidR="000D6FFA" w:rsidRPr="00E94D50" w:rsidRDefault="000D6FFA" w:rsidP="000D6FFA">
      <w:pPr>
        <w:spacing w:line="360" w:lineRule="auto"/>
        <w:ind w:firstLine="360"/>
        <w:rPr>
          <w:rFonts w:ascii="Times New Roman" w:hAnsi="Times New Roman" w:cs="Times New Roman"/>
          <w:b/>
          <w:sz w:val="24"/>
          <w:szCs w:val="24"/>
        </w:rPr>
      </w:pPr>
    </w:p>
    <w:p w:rsidR="000D6FFA" w:rsidRPr="00E94D50" w:rsidRDefault="000D6FFA" w:rsidP="000D6FFA">
      <w:pPr>
        <w:tabs>
          <w:tab w:val="num" w:pos="709"/>
        </w:tabs>
        <w:spacing w:before="120" w:after="120"/>
        <w:jc w:val="both"/>
        <w:rPr>
          <w:rFonts w:ascii="Times New Roman" w:hAnsi="Times New Roman" w:cs="Times New Roman"/>
          <w:b/>
        </w:rPr>
      </w:pPr>
      <w:r w:rsidRPr="00E94D50">
        <w:rPr>
          <w:rFonts w:ascii="Times New Roman" w:hAnsi="Times New Roman" w:cs="Times New Roman"/>
          <w:b/>
          <w:sz w:val="24"/>
          <w:szCs w:val="24"/>
        </w:rPr>
        <w:lastRenderedPageBreak/>
        <w:t xml:space="preserve">FASE V – Ações para Emergências e Contingências </w:t>
      </w:r>
    </w:p>
    <w:p w:rsidR="000D6FFA" w:rsidRPr="00E94D50" w:rsidRDefault="000D6FFA" w:rsidP="000D6FFA">
      <w:pPr>
        <w:tabs>
          <w:tab w:val="num" w:pos="709"/>
        </w:tabs>
        <w:spacing w:before="120" w:after="120" w:line="240" w:lineRule="auto"/>
        <w:jc w:val="both"/>
        <w:rPr>
          <w:rFonts w:ascii="Times New Roman" w:hAnsi="Times New Roman" w:cs="Times New Roman"/>
          <w:b/>
          <w:sz w:val="24"/>
          <w:szCs w:val="24"/>
        </w:rPr>
      </w:pPr>
    </w:p>
    <w:p w:rsidR="000D6FFA" w:rsidRPr="00E94D50" w:rsidRDefault="000D6FFA" w:rsidP="000D6FFA">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Para as situações de emergência e contingência serão estabelecidos os planos de ações. Estes planos serão criados para casos de racionamento e aumento de demanda temporária. Da mesma forma, também serão elaboradas regras de atendimento e funcionamento operacional para situação </w:t>
      </w:r>
      <w:r w:rsidRPr="00E94D50">
        <w:rPr>
          <w:rFonts w:ascii="Times New Roman" w:hAnsi="Times New Roman" w:cs="Times New Roman"/>
        </w:rPr>
        <w:t>crítica</w:t>
      </w:r>
      <w:r w:rsidRPr="00E94D50">
        <w:rPr>
          <w:rFonts w:ascii="Times New Roman" w:hAnsi="Times New Roman" w:cs="Times New Roman"/>
          <w:sz w:val="24"/>
          <w:szCs w:val="24"/>
        </w:rPr>
        <w:t xml:space="preserve"> na prestação dos serviços de saneamento básico. </w:t>
      </w:r>
    </w:p>
    <w:p w:rsidR="000D6FFA" w:rsidRPr="00E94D50" w:rsidRDefault="000D6FFA" w:rsidP="000D6FFA">
      <w:pPr>
        <w:spacing w:line="360" w:lineRule="auto"/>
        <w:ind w:firstLine="720"/>
        <w:rPr>
          <w:rFonts w:ascii="Times New Roman" w:hAnsi="Times New Roman" w:cs="Times New Roman"/>
          <w:sz w:val="24"/>
          <w:szCs w:val="24"/>
        </w:rPr>
      </w:pPr>
    </w:p>
    <w:p w:rsidR="000D6FFA" w:rsidRPr="00E94D50" w:rsidRDefault="000D6FFA" w:rsidP="000D6FFA">
      <w:pPr>
        <w:tabs>
          <w:tab w:val="num" w:pos="709"/>
        </w:tabs>
        <w:spacing w:before="120" w:after="120"/>
        <w:jc w:val="both"/>
        <w:rPr>
          <w:rFonts w:ascii="Times New Roman" w:hAnsi="Times New Roman" w:cs="Times New Roman"/>
          <w:b/>
        </w:rPr>
      </w:pPr>
      <w:r w:rsidRPr="00E94D50">
        <w:rPr>
          <w:rFonts w:ascii="Times New Roman" w:hAnsi="Times New Roman" w:cs="Times New Roman"/>
          <w:b/>
          <w:sz w:val="24"/>
          <w:szCs w:val="24"/>
        </w:rPr>
        <w:t>FASE VI – Termo de Referência para a Elaboração dos Sistema de Informações Municipal sobre Saneament</w:t>
      </w:r>
      <w:r w:rsidRPr="00E94D50">
        <w:rPr>
          <w:rFonts w:ascii="Times New Roman" w:hAnsi="Times New Roman" w:cs="Times New Roman"/>
          <w:b/>
        </w:rPr>
        <w:t>o Básico – SIM-SB/AIMORÉ</w:t>
      </w:r>
      <w:r w:rsidRPr="00E94D50">
        <w:rPr>
          <w:rFonts w:ascii="Times New Roman" w:hAnsi="Times New Roman" w:cs="Times New Roman"/>
          <w:b/>
          <w:sz w:val="24"/>
          <w:szCs w:val="24"/>
        </w:rPr>
        <w:t xml:space="preserve">S </w:t>
      </w:r>
    </w:p>
    <w:p w:rsidR="000D6FFA" w:rsidRPr="00E94D50" w:rsidRDefault="000D6FFA" w:rsidP="000D6FFA">
      <w:pPr>
        <w:tabs>
          <w:tab w:val="num" w:pos="709"/>
        </w:tabs>
        <w:spacing w:before="120" w:after="120" w:line="240" w:lineRule="auto"/>
        <w:jc w:val="both"/>
        <w:rPr>
          <w:rFonts w:ascii="Times New Roman" w:hAnsi="Times New Roman" w:cs="Times New Roman"/>
          <w:b/>
          <w:sz w:val="24"/>
          <w:szCs w:val="24"/>
        </w:rPr>
      </w:pPr>
    </w:p>
    <w:p w:rsidR="000D6FFA" w:rsidRPr="00E94D50" w:rsidRDefault="000D6FFA" w:rsidP="000D6FFA">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O Termo de Referência – TR será elaborado de acordo com a necessidade que tem o município em obter um sistema de informações de saneamento básico nominado conforme TR e SIM–SB/AIMORÉS (Sistema de Informações Municipais de Saneamento Básico de Aimorés). O TR levará em conta a criação de uma base cartográfica a partir de uma imagem aerofotogramétrica, com resolução compatível com os objetivos do serviço, além da integração de todo o banco de dados gerado a partir do Plano de Saneamento Básico de Aimorés. </w:t>
      </w:r>
    </w:p>
    <w:p w:rsidR="000D6FFA" w:rsidRPr="00E94D50" w:rsidRDefault="000D6FFA" w:rsidP="000D6FFA">
      <w:pPr>
        <w:spacing w:line="360" w:lineRule="auto"/>
        <w:jc w:val="both"/>
        <w:rPr>
          <w:rFonts w:ascii="Times New Roman" w:hAnsi="Times New Roman" w:cs="Times New Roman"/>
          <w:b/>
          <w:sz w:val="24"/>
          <w:szCs w:val="24"/>
        </w:rPr>
      </w:pPr>
    </w:p>
    <w:p w:rsidR="000D6FFA" w:rsidRPr="00E94D50" w:rsidRDefault="000D6FFA" w:rsidP="000D6FFA">
      <w:pPr>
        <w:tabs>
          <w:tab w:val="num" w:pos="709"/>
        </w:tabs>
        <w:spacing w:before="120" w:after="120" w:line="240" w:lineRule="auto"/>
        <w:jc w:val="both"/>
        <w:rPr>
          <w:rFonts w:ascii="Times New Roman" w:hAnsi="Times New Roman" w:cs="Times New Roman"/>
          <w:b/>
          <w:sz w:val="24"/>
          <w:szCs w:val="24"/>
        </w:rPr>
      </w:pPr>
      <w:r w:rsidRPr="00E94D50">
        <w:rPr>
          <w:rFonts w:ascii="Times New Roman" w:hAnsi="Times New Roman" w:cs="Times New Roman"/>
          <w:b/>
          <w:sz w:val="24"/>
          <w:szCs w:val="24"/>
        </w:rPr>
        <w:t>FASE VII – Mecanismos e Procedimento para a Avaliação Sistemática das Ações Programadas e Institucionalização do PMSB</w:t>
      </w:r>
    </w:p>
    <w:p w:rsidR="000D6FFA" w:rsidRPr="00E94D50" w:rsidRDefault="000D6FFA" w:rsidP="000D6FFA">
      <w:pPr>
        <w:spacing w:line="360" w:lineRule="auto"/>
        <w:ind w:firstLine="540"/>
        <w:jc w:val="both"/>
        <w:rPr>
          <w:rFonts w:ascii="Times New Roman" w:hAnsi="Times New Roman" w:cs="Times New Roman"/>
          <w:sz w:val="24"/>
          <w:szCs w:val="24"/>
        </w:rPr>
      </w:pPr>
    </w:p>
    <w:p w:rsidR="000D6FFA" w:rsidRPr="00E94D50" w:rsidRDefault="000D6FFA" w:rsidP="000D6FFA">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Para avaliação sistemática das ações programadas, além de elaborar um programa para monitoramento e avaliação dos resultados do PMSB, será constituída uma comissão de acompanhamento e avaliação formada por representantes, autoridades e/ou técnicos das instituições do Poder Público Municipal, Estadual e Federal relacionadas com o saneamento ambiental, além de membros da Defesa Civil, do Conselho Municipal de Saneamento, de integrantes do Grupo consultivo com o adendo de outros membros. </w:t>
      </w:r>
    </w:p>
    <w:p w:rsidR="000D6FFA" w:rsidRPr="00E94D50" w:rsidRDefault="000D6FFA" w:rsidP="000D6FFA">
      <w:pPr>
        <w:spacing w:line="360" w:lineRule="auto"/>
        <w:ind w:firstLine="900"/>
        <w:jc w:val="both"/>
        <w:rPr>
          <w:rFonts w:ascii="Times New Roman" w:hAnsi="Times New Roman" w:cs="Times New Roman"/>
          <w:sz w:val="24"/>
          <w:szCs w:val="24"/>
        </w:rPr>
      </w:pPr>
      <w:r w:rsidRPr="00E94D50">
        <w:rPr>
          <w:rFonts w:ascii="Times New Roman" w:hAnsi="Times New Roman" w:cs="Times New Roman"/>
          <w:sz w:val="24"/>
          <w:szCs w:val="24"/>
        </w:rPr>
        <w:t xml:space="preserve">A institucionalização do Plano Municipal de Saneamento Básico contemplará alterações administrativas e proposição de legislação básica referente à Política Municipal de Saneamento. </w:t>
      </w:r>
    </w:p>
    <w:p w:rsidR="000D6FFA" w:rsidRPr="00E94D50" w:rsidRDefault="000D6FFA" w:rsidP="000D6FFA">
      <w:pPr>
        <w:spacing w:line="360" w:lineRule="auto"/>
        <w:jc w:val="both"/>
        <w:rPr>
          <w:rFonts w:ascii="Times New Roman" w:hAnsi="Times New Roman" w:cs="Times New Roman"/>
          <w:b/>
        </w:rPr>
      </w:pPr>
      <w:r w:rsidRPr="00E94D50">
        <w:rPr>
          <w:rFonts w:ascii="Times New Roman" w:hAnsi="Times New Roman" w:cs="Times New Roman"/>
          <w:b/>
          <w:sz w:val="24"/>
          <w:szCs w:val="24"/>
        </w:rPr>
        <w:lastRenderedPageBreak/>
        <w:t>FASE VIII – Relatório Final do PMSB</w:t>
      </w:r>
    </w:p>
    <w:p w:rsidR="000D6FFA" w:rsidRPr="00E94D50" w:rsidRDefault="000D6FFA" w:rsidP="000D6FFA">
      <w:pPr>
        <w:spacing w:line="360" w:lineRule="auto"/>
        <w:jc w:val="both"/>
        <w:rPr>
          <w:rFonts w:ascii="Times New Roman" w:hAnsi="Times New Roman" w:cs="Times New Roman"/>
          <w:b/>
          <w:sz w:val="24"/>
          <w:szCs w:val="24"/>
        </w:rPr>
      </w:pPr>
    </w:p>
    <w:p w:rsidR="000D6FFA" w:rsidRPr="00E94D50" w:rsidRDefault="000D6FFA" w:rsidP="000D6FFA">
      <w:pPr>
        <w:spacing w:line="360" w:lineRule="auto"/>
        <w:ind w:firstLine="900"/>
        <w:jc w:val="both"/>
        <w:rPr>
          <w:rFonts w:ascii="Times New Roman" w:hAnsi="Times New Roman" w:cs="Times New Roman"/>
          <w:sz w:val="24"/>
          <w:szCs w:val="24"/>
        </w:rPr>
      </w:pPr>
      <w:r w:rsidRPr="00E94D50">
        <w:rPr>
          <w:rFonts w:ascii="Times New Roman" w:hAnsi="Times New Roman" w:cs="Times New Roman"/>
          <w:sz w:val="24"/>
          <w:szCs w:val="24"/>
        </w:rPr>
        <w:t xml:space="preserve">O documento final do PMSB corresponde aos trabalhos desenvolvidos nas fases descritas anteriormente. </w:t>
      </w:r>
    </w:p>
    <w:p w:rsidR="000D6FFA" w:rsidRPr="00E94D50" w:rsidRDefault="000D6FFA" w:rsidP="000D6FFA">
      <w:pPr>
        <w:spacing w:line="360" w:lineRule="auto"/>
        <w:ind w:firstLine="900"/>
        <w:jc w:val="both"/>
        <w:rPr>
          <w:rFonts w:ascii="Times New Roman" w:hAnsi="Times New Roman" w:cs="Times New Roman"/>
          <w:sz w:val="24"/>
          <w:szCs w:val="24"/>
        </w:rPr>
      </w:pPr>
      <w:r w:rsidRPr="00E94D50">
        <w:rPr>
          <w:rFonts w:ascii="Times New Roman" w:hAnsi="Times New Roman" w:cs="Times New Roman"/>
          <w:sz w:val="24"/>
          <w:szCs w:val="24"/>
        </w:rPr>
        <w:t>Os produtos decorrentes dos estudos serão entregues por meio dos seguintes relatórios:</w:t>
      </w:r>
    </w:p>
    <w:p w:rsidR="000D6FFA" w:rsidRPr="00E94D50" w:rsidRDefault="000D6FFA" w:rsidP="000D6FFA">
      <w:pPr>
        <w:spacing w:line="360" w:lineRule="auto"/>
        <w:ind w:firstLine="900"/>
        <w:jc w:val="both"/>
        <w:rPr>
          <w:rFonts w:ascii="Times New Roman" w:hAnsi="Times New Roman" w:cs="Times New Roman"/>
          <w:sz w:val="24"/>
          <w:szCs w:val="24"/>
        </w:rPr>
      </w:pPr>
    </w:p>
    <w:p w:rsidR="000D6FFA" w:rsidRPr="00E94D50" w:rsidRDefault="000D6FFA" w:rsidP="000D6FFA">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Cópia do ato público do Poder Executivo (Decreto ou Portaria, por exemplo), com definição dos membros do comitês);</w:t>
      </w:r>
    </w:p>
    <w:p w:rsidR="000D6FFA" w:rsidRPr="00E94D50" w:rsidRDefault="000D6FFA" w:rsidP="000D6FFA">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Plano de Mobilização Social;</w:t>
      </w:r>
    </w:p>
    <w:p w:rsidR="000D6FFA" w:rsidRPr="00E94D50" w:rsidRDefault="000D6FFA" w:rsidP="000D6FFA">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Relatórios mensais simplificados do andamento das atividades desenvolvidas;</w:t>
      </w:r>
    </w:p>
    <w:p w:rsidR="000D6FFA" w:rsidRPr="00E94D50" w:rsidRDefault="000D6FFA" w:rsidP="000D6FFA">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de diagnóstico técnico-participativo;</w:t>
      </w:r>
    </w:p>
    <w:p w:rsidR="000D6FFA" w:rsidRPr="00E94D50" w:rsidRDefault="000D6FFA" w:rsidP="000D6FFA">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da prospectiva e planejamento estratégico;</w:t>
      </w:r>
    </w:p>
    <w:p w:rsidR="000D6FFA" w:rsidRPr="00E94D50" w:rsidRDefault="000D6FFA" w:rsidP="000D6FFA">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dos programas, projetos e ações;</w:t>
      </w:r>
    </w:p>
    <w:p w:rsidR="000D6FFA" w:rsidRPr="00E94D50" w:rsidRDefault="000D6FFA" w:rsidP="000D6FFA">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Plano de execução;</w:t>
      </w:r>
    </w:p>
    <w:p w:rsidR="000D6FFA" w:rsidRPr="00E94D50" w:rsidRDefault="000D6FFA" w:rsidP="000D6FFA">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Sistema de informações para auxílio à tomada de decisão;</w:t>
      </w:r>
    </w:p>
    <w:p w:rsidR="000D6FFA" w:rsidRPr="00E94D50" w:rsidRDefault="000D6FFA" w:rsidP="000D6FFA">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sobre os indicadores de desempenho do Plano Municipal de Saneamento Básico de Aimorés;</w:t>
      </w:r>
    </w:p>
    <w:p w:rsidR="000D6FFA" w:rsidRPr="00E94D50" w:rsidRDefault="000D6FFA" w:rsidP="000D6FFA">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final do Plano Municipal de Saneamento Básico de Aimorés;</w:t>
      </w:r>
    </w:p>
    <w:p w:rsidR="000D6FFA" w:rsidRDefault="000D6FFA" w:rsidP="000D6FFA">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Minuta de projeto de Lei do Plano Municipal de Saneamento Básico de Aimorés.</w:t>
      </w:r>
    </w:p>
    <w:p w:rsidR="000D6FFA" w:rsidRDefault="000D6FFA" w:rsidP="000D6FFA">
      <w:pPr>
        <w:rPr>
          <w:rFonts w:ascii="Times New Roman" w:hAnsi="Times New Roman" w:cs="Times New Roman"/>
          <w:sz w:val="24"/>
          <w:szCs w:val="24"/>
        </w:rPr>
      </w:pPr>
      <w:r>
        <w:rPr>
          <w:rFonts w:ascii="Times New Roman" w:hAnsi="Times New Roman" w:cs="Times New Roman"/>
          <w:sz w:val="24"/>
          <w:szCs w:val="24"/>
        </w:rPr>
        <w:br w:type="page"/>
      </w:r>
    </w:p>
    <w:p w:rsidR="000D6FFA" w:rsidRPr="00E94D50" w:rsidRDefault="000D6FFA" w:rsidP="000D6FFA">
      <w:pPr>
        <w:pStyle w:val="Ttulo1"/>
        <w:spacing w:before="0" w:after="360"/>
        <w:rPr>
          <w:rFonts w:ascii="Times New Roman" w:hAnsi="Times New Roman" w:cs="Times New Roman"/>
        </w:rPr>
      </w:pPr>
      <w:bookmarkStart w:id="3" w:name="_Toc365963523"/>
      <w:r>
        <w:rPr>
          <w:rFonts w:ascii="Times New Roman" w:hAnsi="Times New Roman" w:cs="Times New Roman"/>
        </w:rPr>
        <w:lastRenderedPageBreak/>
        <w:t xml:space="preserve">3 </w:t>
      </w:r>
      <w:r w:rsidRPr="00E94D50">
        <w:rPr>
          <w:rFonts w:ascii="Times New Roman" w:hAnsi="Times New Roman" w:cs="Times New Roman"/>
        </w:rPr>
        <w:t>PLANO DE TRABALHO E MOBILIZAÇÃO SOCIAL</w:t>
      </w:r>
      <w:bookmarkEnd w:id="3"/>
    </w:p>
    <w:p w:rsidR="000D6FFA" w:rsidRPr="00E94D50" w:rsidRDefault="000D6FFA" w:rsidP="000D6FFA">
      <w:pPr>
        <w:spacing w:after="120" w:line="360" w:lineRule="auto"/>
        <w:jc w:val="both"/>
        <w:rPr>
          <w:rFonts w:ascii="Times New Roman" w:hAnsi="Times New Roman" w:cs="Times New Roman"/>
          <w:sz w:val="24"/>
          <w:szCs w:val="24"/>
        </w:rPr>
      </w:pPr>
      <w:r w:rsidRPr="00E94D50">
        <w:rPr>
          <w:rFonts w:ascii="Times New Roman" w:hAnsi="Times New Roman" w:cs="Times New Roman"/>
          <w:sz w:val="24"/>
          <w:szCs w:val="24"/>
        </w:rPr>
        <w:tab/>
        <w:t>A participação da população na elaboração do PMSBA é fundamental para garantir o emponderamento, por parte da sociedade, das decisões planejadas pelo órgão público. Contudo, para garantir essa corresponsabilidade entre o órgão público e a sociedade na tomada das decisões é necessário que o Município fomente, institua e apoie mecanismos de envolvimento da sociedade durante todo o processo de elaboração do PMSBA. Assim, com o objetivo de garantir a participação da população de Aimorés, de forma sistematizada e organizada foi desenvolvido o seguinte Plano de Mobilização Social (PMS).</w:t>
      </w:r>
    </w:p>
    <w:p w:rsidR="000D6FFA" w:rsidRDefault="000D6FFA" w:rsidP="000D6FFA">
      <w:pPr>
        <w:pStyle w:val="Ttulo1"/>
        <w:spacing w:before="240" w:after="240" w:line="240" w:lineRule="auto"/>
        <w:jc w:val="left"/>
        <w:rPr>
          <w:rFonts w:ascii="Times New Roman" w:hAnsi="Times New Roman" w:cs="Times New Roman"/>
          <w:sz w:val="24"/>
          <w:szCs w:val="24"/>
        </w:rPr>
      </w:pPr>
      <w:bookmarkStart w:id="4" w:name="_Toc365963524"/>
      <w:r w:rsidRPr="00E94D50">
        <w:rPr>
          <w:rFonts w:ascii="Times New Roman" w:hAnsi="Times New Roman" w:cs="Times New Roman"/>
          <w:sz w:val="24"/>
          <w:szCs w:val="24"/>
        </w:rPr>
        <w:t>2.1 Objetivos</w:t>
      </w:r>
      <w:bookmarkEnd w:id="4"/>
    </w:p>
    <w:p w:rsidR="000D6FFA" w:rsidRPr="00E94D50" w:rsidRDefault="000D6FFA" w:rsidP="000D6FFA">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Divulgar a elaboração do Plano de Saneamento Básico para o Município de Aimorés -MG;</w:t>
      </w:r>
    </w:p>
    <w:p w:rsidR="000D6FFA" w:rsidRPr="00E94D50" w:rsidRDefault="000D6FFA" w:rsidP="000D6FFA">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Sensibilizar a comunidade para participação das atividades referentes ao PMSBA;</w:t>
      </w:r>
    </w:p>
    <w:p w:rsidR="000D6FFA" w:rsidRPr="00E94D50" w:rsidRDefault="000D6FFA" w:rsidP="000D6FFA">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Estimular os diversos atores sociais a participarem do processo de gestão ambiental;</w:t>
      </w:r>
    </w:p>
    <w:p w:rsidR="000D6FFA" w:rsidRPr="00E94D50" w:rsidRDefault="000D6FFA" w:rsidP="000D6FFA">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Envolver a população na discussão das potencialidade e dos problemas de saneamento ambiental no município e suas implicações na qualidade de vida;</w:t>
      </w:r>
    </w:p>
    <w:p w:rsidR="000D6FFA" w:rsidRPr="00E94D50" w:rsidRDefault="000D6FFA" w:rsidP="000D6FFA">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Conscientizar a sociedade para a responsabilidade coletiva na preservação e conservação ambiental, por meio de uma reflexão crítica para o desenvolvimento de valores práticos rumo às mudanças culturais e sociais necessárias para adoção de uma política de saneamento ambiental;</w:t>
      </w:r>
    </w:p>
    <w:p w:rsidR="000D6FFA" w:rsidRPr="00E94D50" w:rsidRDefault="000D6FFA" w:rsidP="000D6FFA">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Levantar diretrizes e propostas para soluções de problemas locais, através da manifestação popular, a serem consideradas na construção dos diagnósticos e propostas do Plano.</w:t>
      </w:r>
    </w:p>
    <w:p w:rsidR="000D6FFA" w:rsidRPr="00E94D50" w:rsidRDefault="000D6FFA" w:rsidP="000D6FFA">
      <w:pPr>
        <w:pStyle w:val="PargrafodaLista"/>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Com esses objetivos, ao incorporar a participação da Sociedade no processo de elaboração do Plano, pretende-se atingir as seguintes metas: </w:t>
      </w:r>
    </w:p>
    <w:p w:rsidR="000D6FFA" w:rsidRPr="00E94D50" w:rsidRDefault="000D6FFA" w:rsidP="000D6FFA">
      <w:pPr>
        <w:pStyle w:val="PargrafodaLista"/>
        <w:numPr>
          <w:ilvl w:val="0"/>
          <w:numId w:val="2"/>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Considerar as necessidades da Sociedade; </w:t>
      </w:r>
    </w:p>
    <w:p w:rsidR="000D6FFA" w:rsidRPr="000B354D" w:rsidRDefault="000D6FFA" w:rsidP="000D6FFA">
      <w:pPr>
        <w:pStyle w:val="PargrafodaLista"/>
        <w:numPr>
          <w:ilvl w:val="0"/>
          <w:numId w:val="2"/>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 Incorporar a opinião da população na escolha de diretrizes, cenários futuros e</w:t>
      </w:r>
      <w:r>
        <w:rPr>
          <w:rFonts w:ascii="Times New Roman" w:hAnsi="Times New Roman" w:cs="Times New Roman"/>
          <w:sz w:val="24"/>
          <w:szCs w:val="24"/>
        </w:rPr>
        <w:t xml:space="preserve"> </w:t>
      </w:r>
      <w:r w:rsidRPr="000B354D">
        <w:rPr>
          <w:rFonts w:ascii="Times New Roman" w:hAnsi="Times New Roman" w:cs="Times New Roman"/>
          <w:sz w:val="24"/>
          <w:szCs w:val="24"/>
        </w:rPr>
        <w:t xml:space="preserve">priorização de programas, projetos e ações, compatíveis do ponto de vista </w:t>
      </w:r>
      <w:r>
        <w:rPr>
          <w:rFonts w:ascii="Times New Roman" w:hAnsi="Times New Roman" w:cs="Times New Roman"/>
          <w:sz w:val="24"/>
          <w:szCs w:val="24"/>
        </w:rPr>
        <w:t>técnico</w:t>
      </w:r>
      <w:r w:rsidRPr="000B354D">
        <w:rPr>
          <w:rFonts w:ascii="Times New Roman" w:hAnsi="Times New Roman" w:cs="Times New Roman"/>
          <w:sz w:val="24"/>
          <w:szCs w:val="24"/>
        </w:rPr>
        <w:t xml:space="preserve"> e econômico;</w:t>
      </w:r>
    </w:p>
    <w:p w:rsidR="000D6FFA" w:rsidRPr="000B354D" w:rsidRDefault="000D6FFA" w:rsidP="000D6FFA">
      <w:pPr>
        <w:pStyle w:val="PargrafodaLista"/>
        <w:numPr>
          <w:ilvl w:val="0"/>
          <w:numId w:val="3"/>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lastRenderedPageBreak/>
        <w:t xml:space="preserve">Aumentar a capacidade de consolidação e sustentabilidade dos investimentos </w:t>
      </w:r>
      <w:r>
        <w:rPr>
          <w:rFonts w:ascii="Times New Roman" w:hAnsi="Times New Roman" w:cs="Times New Roman"/>
          <w:sz w:val="24"/>
          <w:szCs w:val="24"/>
        </w:rPr>
        <w:t>feitos</w:t>
      </w:r>
      <w:r w:rsidRPr="000B354D">
        <w:rPr>
          <w:rFonts w:ascii="Times New Roman" w:hAnsi="Times New Roman" w:cs="Times New Roman"/>
          <w:sz w:val="24"/>
          <w:szCs w:val="24"/>
        </w:rPr>
        <w:t xml:space="preserve"> para adoção de uma política de saneamento ambiental no Município.</w:t>
      </w:r>
    </w:p>
    <w:p w:rsidR="000D6FFA" w:rsidRDefault="000D6FFA" w:rsidP="000D6FFA">
      <w:pPr>
        <w:pStyle w:val="Ttulo1"/>
        <w:spacing w:before="240" w:after="240" w:line="240" w:lineRule="auto"/>
        <w:jc w:val="left"/>
        <w:rPr>
          <w:rFonts w:ascii="Times New Roman" w:hAnsi="Times New Roman" w:cs="Times New Roman"/>
          <w:sz w:val="24"/>
          <w:szCs w:val="24"/>
        </w:rPr>
      </w:pPr>
      <w:bookmarkStart w:id="5" w:name="_Toc365963525"/>
      <w:r w:rsidRPr="00E94D50">
        <w:rPr>
          <w:rFonts w:ascii="Times New Roman" w:hAnsi="Times New Roman" w:cs="Times New Roman"/>
          <w:sz w:val="24"/>
          <w:szCs w:val="24"/>
        </w:rPr>
        <w:t>2.2 Estruturação</w:t>
      </w:r>
      <w:bookmarkEnd w:id="5"/>
    </w:p>
    <w:p w:rsidR="000D6FFA" w:rsidRDefault="000D6FFA" w:rsidP="000D6FFA">
      <w:pPr>
        <w:pStyle w:val="PargrafodaLista"/>
        <w:spacing w:line="360" w:lineRule="auto"/>
        <w:ind w:left="0" w:firstLine="720"/>
        <w:jc w:val="both"/>
        <w:rPr>
          <w:rFonts w:ascii="Times New Roman" w:hAnsi="Times New Roman" w:cs="Times New Roman"/>
          <w:sz w:val="24"/>
          <w:szCs w:val="24"/>
        </w:rPr>
      </w:pPr>
      <w:r w:rsidRPr="00E94D50">
        <w:rPr>
          <w:rFonts w:ascii="Times New Roman" w:hAnsi="Times New Roman" w:cs="Times New Roman"/>
          <w:sz w:val="24"/>
          <w:szCs w:val="24"/>
        </w:rPr>
        <w:t xml:space="preserve">O município de Aimorés </w:t>
      </w:r>
      <w:r>
        <w:rPr>
          <w:rFonts w:ascii="Times New Roman" w:hAnsi="Times New Roman" w:cs="Times New Roman"/>
          <w:sz w:val="24"/>
          <w:szCs w:val="24"/>
        </w:rPr>
        <w:t>possui</w:t>
      </w:r>
      <w:r w:rsidRPr="00E94D50">
        <w:rPr>
          <w:rFonts w:ascii="Times New Roman" w:hAnsi="Times New Roman" w:cs="Times New Roman"/>
          <w:sz w:val="24"/>
          <w:szCs w:val="24"/>
        </w:rPr>
        <w:t xml:space="preserve"> uma população de aproximadamente 24.959 habitantes</w:t>
      </w:r>
      <w:r>
        <w:rPr>
          <w:rFonts w:ascii="Times New Roman" w:hAnsi="Times New Roman" w:cs="Times New Roman"/>
          <w:sz w:val="24"/>
          <w:szCs w:val="24"/>
        </w:rPr>
        <w:t xml:space="preserve"> (Quadro 1), </w:t>
      </w:r>
      <w:r w:rsidRPr="00E94D50">
        <w:rPr>
          <w:rFonts w:ascii="Times New Roman" w:hAnsi="Times New Roman" w:cs="Times New Roman"/>
          <w:sz w:val="24"/>
          <w:szCs w:val="24"/>
        </w:rPr>
        <w:t>dist</w:t>
      </w:r>
      <w:r>
        <w:rPr>
          <w:rFonts w:ascii="Times New Roman" w:hAnsi="Times New Roman" w:cs="Times New Roman"/>
          <w:sz w:val="24"/>
          <w:szCs w:val="24"/>
        </w:rPr>
        <w:t xml:space="preserve">ribuídos na sede e </w:t>
      </w:r>
      <w:r w:rsidRPr="00E94D50">
        <w:rPr>
          <w:rFonts w:ascii="Times New Roman" w:hAnsi="Times New Roman" w:cs="Times New Roman"/>
          <w:sz w:val="24"/>
          <w:szCs w:val="24"/>
        </w:rPr>
        <w:t>em 8 distritos</w:t>
      </w:r>
      <w:r>
        <w:rPr>
          <w:rFonts w:ascii="Times New Roman" w:hAnsi="Times New Roman" w:cs="Times New Roman"/>
          <w:sz w:val="24"/>
          <w:szCs w:val="24"/>
        </w:rPr>
        <w:t xml:space="preserve"> e nas suas respectivas zonas rurais, dessa forma deve-se</w:t>
      </w:r>
      <w:r w:rsidRPr="00E94D50">
        <w:rPr>
          <w:rFonts w:ascii="Times New Roman" w:hAnsi="Times New Roman" w:cs="Times New Roman"/>
          <w:sz w:val="24"/>
          <w:szCs w:val="24"/>
        </w:rPr>
        <w:t xml:space="preserve"> criar </w:t>
      </w:r>
      <w:r>
        <w:rPr>
          <w:rFonts w:ascii="Times New Roman" w:hAnsi="Times New Roman" w:cs="Times New Roman"/>
          <w:sz w:val="24"/>
          <w:szCs w:val="24"/>
        </w:rPr>
        <w:t>três</w:t>
      </w:r>
      <w:r w:rsidRPr="00E94D50">
        <w:rPr>
          <w:rFonts w:ascii="Times New Roman" w:hAnsi="Times New Roman" w:cs="Times New Roman"/>
          <w:sz w:val="24"/>
          <w:szCs w:val="24"/>
        </w:rPr>
        <w:t xml:space="preserve"> etapas de reuniões setoriais para podermos contemplar todo o processo participativo. </w:t>
      </w:r>
      <w:r>
        <w:rPr>
          <w:rFonts w:ascii="Times New Roman" w:hAnsi="Times New Roman" w:cs="Times New Roman"/>
          <w:sz w:val="24"/>
          <w:szCs w:val="24"/>
        </w:rPr>
        <w:t xml:space="preserve">A primeira etapa contemplando a elaboração do Diagnóstico Técnico-Participativo, visando elaborar um diagnóstico setorial e integrado de todas as áreas do município </w:t>
      </w:r>
      <w:r w:rsidRPr="00291AC4">
        <w:rPr>
          <w:rFonts w:ascii="Times New Roman" w:hAnsi="Times New Roman" w:cs="Times New Roman"/>
          <w:sz w:val="24"/>
          <w:szCs w:val="24"/>
        </w:rPr>
        <w:t>com populações adensadas e dispersas</w:t>
      </w:r>
      <w:r>
        <w:rPr>
          <w:rFonts w:ascii="Times New Roman" w:hAnsi="Times New Roman" w:cs="Times New Roman"/>
          <w:sz w:val="24"/>
          <w:szCs w:val="24"/>
        </w:rPr>
        <w:t xml:space="preserve">; a segunda para elaboração do Prognóstico e Plano de Ações para a definição </w:t>
      </w:r>
      <w:r w:rsidRPr="00291AC4">
        <w:rPr>
          <w:rFonts w:ascii="Times New Roman" w:hAnsi="Times New Roman" w:cs="Times New Roman"/>
          <w:sz w:val="24"/>
          <w:szCs w:val="24"/>
        </w:rPr>
        <w:t>de programas, ações e projetos necessários para atingir os objetivos e metas estabelecidos</w:t>
      </w:r>
      <w:r>
        <w:rPr>
          <w:rFonts w:ascii="Times New Roman" w:hAnsi="Times New Roman" w:cs="Times New Roman"/>
          <w:sz w:val="24"/>
          <w:szCs w:val="24"/>
        </w:rPr>
        <w:t xml:space="preserve">, e a última para a Aprovação do Plano Municipal de Saneamento Básico. </w:t>
      </w:r>
    </w:p>
    <w:p w:rsidR="000D6FFA" w:rsidRDefault="000D6FFA" w:rsidP="000D6FFA">
      <w:pPr>
        <w:pStyle w:val="Legenda"/>
      </w:pPr>
      <w:bookmarkStart w:id="6" w:name="_Toc372740510"/>
      <w:r>
        <w:t xml:space="preserve">Quadro 1 - </w:t>
      </w:r>
      <w:r w:rsidRPr="00152C87">
        <w:rPr>
          <w:noProof/>
        </w:rPr>
        <w:t>População e número de domicílios por distrito.</w:t>
      </w:r>
      <w:bookmarkEnd w:id="6"/>
    </w:p>
    <w:tbl>
      <w:tblPr>
        <w:tblW w:w="9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55"/>
        <w:gridCol w:w="860"/>
        <w:gridCol w:w="840"/>
        <w:gridCol w:w="951"/>
        <w:gridCol w:w="860"/>
        <w:gridCol w:w="840"/>
        <w:gridCol w:w="951"/>
        <w:gridCol w:w="790"/>
        <w:gridCol w:w="840"/>
        <w:gridCol w:w="951"/>
      </w:tblGrid>
      <w:tr w:rsidR="000D6FFA" w:rsidRPr="00145DAB" w:rsidTr="002E3B0F">
        <w:trPr>
          <w:trHeight w:val="282"/>
          <w:tblHeader/>
          <w:jc w:val="center"/>
        </w:trPr>
        <w:tc>
          <w:tcPr>
            <w:tcW w:w="1555" w:type="dxa"/>
            <w:vMerge w:val="restart"/>
            <w:shd w:val="clear" w:color="auto" w:fill="D9D9D9"/>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Distritos</w:t>
            </w:r>
          </w:p>
        </w:tc>
        <w:tc>
          <w:tcPr>
            <w:tcW w:w="7883" w:type="dxa"/>
            <w:gridSpan w:val="9"/>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População residente</w:t>
            </w:r>
          </w:p>
        </w:tc>
      </w:tr>
      <w:tr w:rsidR="000D6FFA" w:rsidRPr="00145DAB" w:rsidTr="002E3B0F">
        <w:trPr>
          <w:trHeight w:val="282"/>
          <w:tblHeader/>
          <w:jc w:val="center"/>
        </w:trPr>
        <w:tc>
          <w:tcPr>
            <w:tcW w:w="1555" w:type="dxa"/>
            <w:vMerge/>
            <w:shd w:val="clear" w:color="auto" w:fill="D9D9D9"/>
            <w:vAlign w:val="center"/>
            <w:hideMark/>
          </w:tcPr>
          <w:p w:rsidR="000D6FFA" w:rsidRPr="00145DAB" w:rsidRDefault="000D6FFA" w:rsidP="002E3B0F">
            <w:pPr>
              <w:spacing w:before="120" w:after="120" w:line="240" w:lineRule="auto"/>
              <w:rPr>
                <w:rFonts w:ascii="Times New Roman" w:eastAsia="Times New Roman" w:hAnsi="Times New Roman" w:cs="Times New Roman"/>
                <w:b/>
                <w:sz w:val="16"/>
                <w:szCs w:val="20"/>
                <w:lang w:eastAsia="pt-BR"/>
              </w:rPr>
            </w:pPr>
          </w:p>
        </w:tc>
        <w:tc>
          <w:tcPr>
            <w:tcW w:w="2651" w:type="dxa"/>
            <w:gridSpan w:val="3"/>
            <w:vMerge w:val="restart"/>
            <w:shd w:val="clear" w:color="auto" w:fill="D9D9D9"/>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 xml:space="preserve">Total </w:t>
            </w:r>
          </w:p>
        </w:tc>
        <w:tc>
          <w:tcPr>
            <w:tcW w:w="5232" w:type="dxa"/>
            <w:gridSpan w:val="6"/>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Situação do domicílio</w:t>
            </w:r>
          </w:p>
        </w:tc>
      </w:tr>
      <w:tr w:rsidR="000D6FFA" w:rsidRPr="00145DAB" w:rsidTr="002E3B0F">
        <w:trPr>
          <w:trHeight w:val="282"/>
          <w:tblHeader/>
          <w:jc w:val="center"/>
        </w:trPr>
        <w:tc>
          <w:tcPr>
            <w:tcW w:w="1555" w:type="dxa"/>
            <w:vMerge/>
            <w:shd w:val="clear" w:color="auto" w:fill="D9D9D9"/>
            <w:vAlign w:val="center"/>
            <w:hideMark/>
          </w:tcPr>
          <w:p w:rsidR="000D6FFA" w:rsidRPr="00145DAB" w:rsidRDefault="000D6FFA" w:rsidP="002E3B0F">
            <w:pPr>
              <w:spacing w:before="120" w:after="120" w:line="240" w:lineRule="auto"/>
              <w:rPr>
                <w:rFonts w:ascii="Times New Roman" w:eastAsia="Times New Roman" w:hAnsi="Times New Roman" w:cs="Times New Roman"/>
                <w:b/>
                <w:sz w:val="16"/>
                <w:szCs w:val="20"/>
                <w:lang w:eastAsia="pt-BR"/>
              </w:rPr>
            </w:pPr>
          </w:p>
        </w:tc>
        <w:tc>
          <w:tcPr>
            <w:tcW w:w="2651" w:type="dxa"/>
            <w:gridSpan w:val="3"/>
            <w:vMerge/>
            <w:shd w:val="clear" w:color="auto" w:fill="D9D9D9"/>
            <w:vAlign w:val="center"/>
            <w:hideMark/>
          </w:tcPr>
          <w:p w:rsidR="000D6FFA" w:rsidRPr="00145DAB" w:rsidRDefault="000D6FFA" w:rsidP="002E3B0F">
            <w:pPr>
              <w:spacing w:before="120" w:after="120" w:line="240" w:lineRule="auto"/>
              <w:rPr>
                <w:rFonts w:ascii="Times New Roman" w:eastAsia="Times New Roman" w:hAnsi="Times New Roman" w:cs="Times New Roman"/>
                <w:b/>
                <w:sz w:val="16"/>
                <w:szCs w:val="20"/>
                <w:lang w:eastAsia="pt-BR"/>
              </w:rPr>
            </w:pPr>
          </w:p>
        </w:tc>
        <w:tc>
          <w:tcPr>
            <w:tcW w:w="2651" w:type="dxa"/>
            <w:gridSpan w:val="3"/>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Urbana</w:t>
            </w:r>
          </w:p>
        </w:tc>
        <w:tc>
          <w:tcPr>
            <w:tcW w:w="2581" w:type="dxa"/>
            <w:gridSpan w:val="3"/>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 xml:space="preserve">Rural </w:t>
            </w:r>
          </w:p>
        </w:tc>
      </w:tr>
      <w:tr w:rsidR="000D6FFA" w:rsidRPr="00145DAB" w:rsidTr="002E3B0F">
        <w:trPr>
          <w:trHeight w:val="282"/>
          <w:tblHeader/>
          <w:jc w:val="center"/>
        </w:trPr>
        <w:tc>
          <w:tcPr>
            <w:tcW w:w="1555" w:type="dxa"/>
            <w:vMerge/>
            <w:shd w:val="clear" w:color="auto" w:fill="D9D9D9"/>
            <w:vAlign w:val="center"/>
            <w:hideMark/>
          </w:tcPr>
          <w:p w:rsidR="000D6FFA" w:rsidRPr="00145DAB" w:rsidRDefault="000D6FFA" w:rsidP="002E3B0F">
            <w:pPr>
              <w:spacing w:before="120" w:after="120" w:line="240" w:lineRule="auto"/>
              <w:rPr>
                <w:rFonts w:ascii="Times New Roman" w:eastAsia="Times New Roman" w:hAnsi="Times New Roman" w:cs="Times New Roman"/>
                <w:b/>
                <w:sz w:val="16"/>
                <w:szCs w:val="20"/>
                <w:lang w:eastAsia="pt-BR"/>
              </w:rPr>
            </w:pPr>
          </w:p>
        </w:tc>
        <w:tc>
          <w:tcPr>
            <w:tcW w:w="860" w:type="dxa"/>
            <w:vMerge w:val="restart"/>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Total</w:t>
            </w:r>
          </w:p>
        </w:tc>
        <w:tc>
          <w:tcPr>
            <w:tcW w:w="1791" w:type="dxa"/>
            <w:gridSpan w:val="2"/>
            <w:shd w:val="clear" w:color="auto" w:fill="D9D9D9"/>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Sexo</w:t>
            </w:r>
          </w:p>
        </w:tc>
        <w:tc>
          <w:tcPr>
            <w:tcW w:w="860" w:type="dxa"/>
            <w:vMerge w:val="restart"/>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Total</w:t>
            </w:r>
          </w:p>
        </w:tc>
        <w:tc>
          <w:tcPr>
            <w:tcW w:w="1791" w:type="dxa"/>
            <w:gridSpan w:val="2"/>
            <w:shd w:val="clear" w:color="auto" w:fill="D9D9D9"/>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Sexo</w:t>
            </w:r>
          </w:p>
        </w:tc>
        <w:tc>
          <w:tcPr>
            <w:tcW w:w="790" w:type="dxa"/>
            <w:vMerge w:val="restart"/>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Total</w:t>
            </w:r>
          </w:p>
        </w:tc>
        <w:tc>
          <w:tcPr>
            <w:tcW w:w="1791" w:type="dxa"/>
            <w:gridSpan w:val="2"/>
            <w:shd w:val="clear" w:color="auto" w:fill="D9D9D9"/>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Sexo</w:t>
            </w:r>
          </w:p>
        </w:tc>
      </w:tr>
      <w:tr w:rsidR="000D6FFA" w:rsidRPr="00145DAB" w:rsidTr="002E3B0F">
        <w:trPr>
          <w:trHeight w:val="282"/>
          <w:tblHeader/>
          <w:jc w:val="center"/>
        </w:trPr>
        <w:tc>
          <w:tcPr>
            <w:tcW w:w="1555" w:type="dxa"/>
            <w:vMerge/>
            <w:shd w:val="clear" w:color="auto" w:fill="D9D9D9"/>
            <w:vAlign w:val="center"/>
            <w:hideMark/>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p>
        </w:tc>
        <w:tc>
          <w:tcPr>
            <w:tcW w:w="860" w:type="dxa"/>
            <w:vMerge/>
            <w:shd w:val="clear" w:color="auto" w:fill="D9D9D9"/>
            <w:vAlign w:val="center"/>
            <w:hideMark/>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p>
        </w:tc>
        <w:tc>
          <w:tcPr>
            <w:tcW w:w="840" w:type="dxa"/>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 xml:space="preserve">Homens </w:t>
            </w:r>
          </w:p>
        </w:tc>
        <w:tc>
          <w:tcPr>
            <w:tcW w:w="951" w:type="dxa"/>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Mulheres</w:t>
            </w:r>
          </w:p>
        </w:tc>
        <w:tc>
          <w:tcPr>
            <w:tcW w:w="860" w:type="dxa"/>
            <w:vMerge/>
            <w:shd w:val="clear" w:color="auto" w:fill="D9D9D9"/>
            <w:vAlign w:val="center"/>
            <w:hideMark/>
          </w:tcPr>
          <w:p w:rsidR="000D6FFA" w:rsidRPr="00145DAB" w:rsidRDefault="000D6FFA" w:rsidP="002E3B0F">
            <w:pPr>
              <w:spacing w:before="120" w:after="120" w:line="240" w:lineRule="auto"/>
              <w:rPr>
                <w:rFonts w:ascii="Times New Roman" w:eastAsia="Times New Roman" w:hAnsi="Times New Roman" w:cs="Times New Roman"/>
                <w:b/>
                <w:sz w:val="16"/>
                <w:szCs w:val="20"/>
                <w:lang w:eastAsia="pt-BR"/>
              </w:rPr>
            </w:pPr>
          </w:p>
        </w:tc>
        <w:tc>
          <w:tcPr>
            <w:tcW w:w="840" w:type="dxa"/>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 xml:space="preserve">Homens </w:t>
            </w:r>
          </w:p>
        </w:tc>
        <w:tc>
          <w:tcPr>
            <w:tcW w:w="951" w:type="dxa"/>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Mulheres</w:t>
            </w:r>
          </w:p>
        </w:tc>
        <w:tc>
          <w:tcPr>
            <w:tcW w:w="790" w:type="dxa"/>
            <w:vMerge/>
            <w:shd w:val="clear" w:color="auto" w:fill="D9D9D9"/>
            <w:vAlign w:val="center"/>
            <w:hideMark/>
          </w:tcPr>
          <w:p w:rsidR="000D6FFA" w:rsidRPr="00145DAB" w:rsidRDefault="000D6FFA" w:rsidP="002E3B0F">
            <w:pPr>
              <w:spacing w:before="120" w:after="120" w:line="240" w:lineRule="auto"/>
              <w:rPr>
                <w:rFonts w:ascii="Times New Roman" w:eastAsia="Times New Roman" w:hAnsi="Times New Roman" w:cs="Times New Roman"/>
                <w:b/>
                <w:sz w:val="16"/>
                <w:szCs w:val="20"/>
                <w:lang w:eastAsia="pt-BR"/>
              </w:rPr>
            </w:pPr>
          </w:p>
        </w:tc>
        <w:tc>
          <w:tcPr>
            <w:tcW w:w="840" w:type="dxa"/>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 xml:space="preserve">Homens </w:t>
            </w:r>
          </w:p>
        </w:tc>
        <w:tc>
          <w:tcPr>
            <w:tcW w:w="951" w:type="dxa"/>
            <w:shd w:val="clear" w:color="auto" w:fill="D9D9D9"/>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Mulheres</w:t>
            </w:r>
          </w:p>
        </w:tc>
      </w:tr>
      <w:tr w:rsidR="000D6FFA" w:rsidRPr="00145DAB" w:rsidTr="002E3B0F">
        <w:trPr>
          <w:trHeight w:val="240"/>
          <w:tblHeader/>
          <w:jc w:val="center"/>
        </w:trPr>
        <w:tc>
          <w:tcPr>
            <w:tcW w:w="1555" w:type="dxa"/>
            <w:shd w:val="clear" w:color="auto" w:fill="auto"/>
            <w:noWrap/>
            <w:vAlign w:val="center"/>
            <w:hideMark/>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Aimorés</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14.998</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7.088</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7.910</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14.447</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6.801</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7.646</w:t>
            </w:r>
          </w:p>
        </w:tc>
        <w:tc>
          <w:tcPr>
            <w:tcW w:w="79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551</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287</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264</w:t>
            </w:r>
          </w:p>
        </w:tc>
      </w:tr>
      <w:tr w:rsidR="000D6FFA" w:rsidRPr="00145DAB" w:rsidTr="002E3B0F">
        <w:trPr>
          <w:trHeight w:val="240"/>
          <w:tblHeader/>
          <w:jc w:val="center"/>
        </w:trPr>
        <w:tc>
          <w:tcPr>
            <w:tcW w:w="1555" w:type="dxa"/>
            <w:shd w:val="clear" w:color="auto" w:fill="auto"/>
            <w:noWrap/>
            <w:vAlign w:val="center"/>
            <w:hideMark/>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Alto do Capim</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1.278</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665</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613</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229</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109</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120</w:t>
            </w:r>
          </w:p>
        </w:tc>
        <w:tc>
          <w:tcPr>
            <w:tcW w:w="79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1.049</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556</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493</w:t>
            </w:r>
          </w:p>
        </w:tc>
      </w:tr>
      <w:tr w:rsidR="000D6FFA" w:rsidRPr="00145DAB" w:rsidTr="002E3B0F">
        <w:trPr>
          <w:trHeight w:val="240"/>
          <w:tblHeader/>
          <w:jc w:val="center"/>
        </w:trPr>
        <w:tc>
          <w:tcPr>
            <w:tcW w:w="1555" w:type="dxa"/>
            <w:shd w:val="clear" w:color="auto" w:fill="auto"/>
            <w:noWrap/>
            <w:vAlign w:val="center"/>
            <w:hideMark/>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Conceição do Capim</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1.257</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617</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640</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786</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378</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408</w:t>
            </w:r>
          </w:p>
        </w:tc>
        <w:tc>
          <w:tcPr>
            <w:tcW w:w="79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471</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239</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232</w:t>
            </w:r>
          </w:p>
        </w:tc>
      </w:tr>
      <w:tr w:rsidR="000D6FFA" w:rsidRPr="00145DAB" w:rsidTr="002E3B0F">
        <w:trPr>
          <w:trHeight w:val="240"/>
          <w:tblHeader/>
          <w:jc w:val="center"/>
        </w:trPr>
        <w:tc>
          <w:tcPr>
            <w:tcW w:w="1555" w:type="dxa"/>
            <w:shd w:val="clear" w:color="auto" w:fill="auto"/>
            <w:noWrap/>
            <w:vAlign w:val="center"/>
            <w:hideMark/>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Expedicionário Alicio</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836</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415</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421</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493</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236</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257</w:t>
            </w:r>
          </w:p>
        </w:tc>
        <w:tc>
          <w:tcPr>
            <w:tcW w:w="79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343</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179</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164</w:t>
            </w:r>
          </w:p>
        </w:tc>
      </w:tr>
      <w:tr w:rsidR="000D6FFA" w:rsidRPr="00145DAB" w:rsidTr="002E3B0F">
        <w:trPr>
          <w:trHeight w:val="240"/>
          <w:tblHeader/>
          <w:jc w:val="center"/>
        </w:trPr>
        <w:tc>
          <w:tcPr>
            <w:tcW w:w="1555" w:type="dxa"/>
            <w:shd w:val="clear" w:color="auto" w:fill="auto"/>
            <w:noWrap/>
            <w:vAlign w:val="center"/>
            <w:hideMark/>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Mundo Novo de Minas</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870</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453</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417</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214</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106</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108</w:t>
            </w:r>
          </w:p>
        </w:tc>
        <w:tc>
          <w:tcPr>
            <w:tcW w:w="79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656</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347</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309</w:t>
            </w:r>
          </w:p>
        </w:tc>
      </w:tr>
      <w:tr w:rsidR="000D6FFA" w:rsidRPr="00145DAB" w:rsidTr="002E3B0F">
        <w:trPr>
          <w:trHeight w:val="285"/>
          <w:tblHeader/>
          <w:jc w:val="center"/>
        </w:trPr>
        <w:tc>
          <w:tcPr>
            <w:tcW w:w="1555" w:type="dxa"/>
            <w:shd w:val="clear" w:color="auto" w:fill="auto"/>
            <w:noWrap/>
            <w:vAlign w:val="center"/>
            <w:hideMark/>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Penha do Capim</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1.155</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556</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599</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758</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355</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403</w:t>
            </w:r>
          </w:p>
        </w:tc>
        <w:tc>
          <w:tcPr>
            <w:tcW w:w="79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397</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201</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196</w:t>
            </w:r>
          </w:p>
        </w:tc>
      </w:tr>
      <w:tr w:rsidR="000D6FFA" w:rsidRPr="00145DAB" w:rsidTr="002E3B0F">
        <w:trPr>
          <w:trHeight w:val="285"/>
          <w:tblHeader/>
          <w:jc w:val="center"/>
        </w:trPr>
        <w:tc>
          <w:tcPr>
            <w:tcW w:w="1555" w:type="dxa"/>
            <w:shd w:val="clear" w:color="auto" w:fill="auto"/>
            <w:noWrap/>
            <w:vAlign w:val="center"/>
            <w:hideMark/>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Santo Antônio do Rio Doce</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1.513</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724</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789</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1.234</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583</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651</w:t>
            </w:r>
          </w:p>
        </w:tc>
        <w:tc>
          <w:tcPr>
            <w:tcW w:w="79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279</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141</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138</w:t>
            </w:r>
          </w:p>
        </w:tc>
      </w:tr>
      <w:tr w:rsidR="000D6FFA" w:rsidRPr="00145DAB" w:rsidTr="002E3B0F">
        <w:trPr>
          <w:trHeight w:val="240"/>
          <w:tblHeader/>
          <w:jc w:val="center"/>
        </w:trPr>
        <w:tc>
          <w:tcPr>
            <w:tcW w:w="1555" w:type="dxa"/>
            <w:shd w:val="clear" w:color="auto" w:fill="auto"/>
            <w:noWrap/>
            <w:vAlign w:val="center"/>
            <w:hideMark/>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São Sebastião da Vala</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1.616</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826</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790</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1.082</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543</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539</w:t>
            </w:r>
          </w:p>
        </w:tc>
        <w:tc>
          <w:tcPr>
            <w:tcW w:w="79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534</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283</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251</w:t>
            </w:r>
          </w:p>
        </w:tc>
      </w:tr>
      <w:tr w:rsidR="000D6FFA" w:rsidRPr="00145DAB" w:rsidTr="002E3B0F">
        <w:trPr>
          <w:trHeight w:val="240"/>
          <w:tblHeader/>
          <w:jc w:val="center"/>
        </w:trPr>
        <w:tc>
          <w:tcPr>
            <w:tcW w:w="1555" w:type="dxa"/>
            <w:shd w:val="clear" w:color="auto" w:fill="auto"/>
            <w:noWrap/>
            <w:vAlign w:val="center"/>
            <w:hideMark/>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Tabaúna</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1.436</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717</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719</w:t>
            </w:r>
          </w:p>
        </w:tc>
        <w:tc>
          <w:tcPr>
            <w:tcW w:w="86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457</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218</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239</w:t>
            </w:r>
          </w:p>
        </w:tc>
        <w:tc>
          <w:tcPr>
            <w:tcW w:w="79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979</w:t>
            </w:r>
          </w:p>
        </w:tc>
        <w:tc>
          <w:tcPr>
            <w:tcW w:w="840"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499</w:t>
            </w:r>
          </w:p>
        </w:tc>
        <w:tc>
          <w:tcPr>
            <w:tcW w:w="951" w:type="dxa"/>
            <w:shd w:val="clear" w:color="auto" w:fill="auto"/>
            <w:noWrap/>
            <w:vAlign w:val="center"/>
            <w:hideMark/>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480</w:t>
            </w:r>
          </w:p>
        </w:tc>
      </w:tr>
      <w:tr w:rsidR="000D6FFA" w:rsidRPr="00145DAB" w:rsidTr="002E3B0F">
        <w:trPr>
          <w:trHeight w:val="240"/>
          <w:tblHeader/>
          <w:jc w:val="center"/>
        </w:trPr>
        <w:tc>
          <w:tcPr>
            <w:tcW w:w="1555" w:type="dxa"/>
            <w:shd w:val="clear" w:color="auto" w:fill="auto"/>
            <w:noWrap/>
            <w:vAlign w:val="center"/>
          </w:tcPr>
          <w:p w:rsidR="000D6FFA" w:rsidRPr="00145DAB" w:rsidRDefault="000D6FFA" w:rsidP="002E3B0F">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Aimorés (Total)</w:t>
            </w:r>
          </w:p>
        </w:tc>
        <w:tc>
          <w:tcPr>
            <w:tcW w:w="860" w:type="dxa"/>
            <w:shd w:val="clear" w:color="auto" w:fill="auto"/>
            <w:noWrap/>
            <w:vAlign w:val="center"/>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24.959</w:t>
            </w:r>
          </w:p>
        </w:tc>
        <w:tc>
          <w:tcPr>
            <w:tcW w:w="840" w:type="dxa"/>
            <w:shd w:val="clear" w:color="auto" w:fill="auto"/>
            <w:noWrap/>
            <w:vAlign w:val="center"/>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12.061</w:t>
            </w:r>
          </w:p>
        </w:tc>
        <w:tc>
          <w:tcPr>
            <w:tcW w:w="951" w:type="dxa"/>
            <w:shd w:val="clear" w:color="auto" w:fill="auto"/>
            <w:noWrap/>
            <w:vAlign w:val="center"/>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12.898</w:t>
            </w:r>
          </w:p>
        </w:tc>
        <w:tc>
          <w:tcPr>
            <w:tcW w:w="860" w:type="dxa"/>
            <w:shd w:val="clear" w:color="auto" w:fill="auto"/>
            <w:noWrap/>
            <w:vAlign w:val="center"/>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19.700</w:t>
            </w:r>
          </w:p>
        </w:tc>
        <w:tc>
          <w:tcPr>
            <w:tcW w:w="840" w:type="dxa"/>
            <w:shd w:val="clear" w:color="auto" w:fill="auto"/>
            <w:noWrap/>
            <w:vAlign w:val="center"/>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9.329</w:t>
            </w:r>
          </w:p>
        </w:tc>
        <w:tc>
          <w:tcPr>
            <w:tcW w:w="951" w:type="dxa"/>
            <w:shd w:val="clear" w:color="auto" w:fill="auto"/>
            <w:noWrap/>
            <w:vAlign w:val="center"/>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10.371</w:t>
            </w:r>
          </w:p>
        </w:tc>
        <w:tc>
          <w:tcPr>
            <w:tcW w:w="790" w:type="dxa"/>
            <w:shd w:val="clear" w:color="auto" w:fill="auto"/>
            <w:noWrap/>
            <w:vAlign w:val="center"/>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5.259</w:t>
            </w:r>
          </w:p>
        </w:tc>
        <w:tc>
          <w:tcPr>
            <w:tcW w:w="840" w:type="dxa"/>
            <w:shd w:val="clear" w:color="auto" w:fill="auto"/>
            <w:noWrap/>
            <w:vAlign w:val="center"/>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2.732</w:t>
            </w:r>
          </w:p>
        </w:tc>
        <w:tc>
          <w:tcPr>
            <w:tcW w:w="951" w:type="dxa"/>
            <w:shd w:val="clear" w:color="auto" w:fill="auto"/>
            <w:noWrap/>
            <w:vAlign w:val="center"/>
          </w:tcPr>
          <w:p w:rsidR="000D6FFA" w:rsidRPr="00145DAB" w:rsidRDefault="000D6FFA" w:rsidP="002E3B0F">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2.527</w:t>
            </w:r>
          </w:p>
        </w:tc>
      </w:tr>
    </w:tbl>
    <w:p w:rsidR="000D6FFA" w:rsidRPr="00145DAB" w:rsidRDefault="000D6FFA" w:rsidP="000D6FFA">
      <w:pPr>
        <w:pStyle w:val="Fonte"/>
        <w:ind w:left="-284"/>
      </w:pPr>
      <w:r w:rsidRPr="00145DAB">
        <w:t>Fonte: IBGE, 2010.</w:t>
      </w:r>
    </w:p>
    <w:p w:rsidR="000D6FFA" w:rsidRDefault="000D6FFA" w:rsidP="000D6FFA">
      <w:pPr>
        <w:pStyle w:val="PargrafodaLista"/>
        <w:spacing w:line="360" w:lineRule="auto"/>
        <w:ind w:left="0" w:firstLine="720"/>
        <w:jc w:val="both"/>
      </w:pPr>
      <w:r>
        <w:rPr>
          <w:rFonts w:ascii="Times New Roman" w:hAnsi="Times New Roman" w:cs="Times New Roman"/>
          <w:sz w:val="24"/>
          <w:szCs w:val="24"/>
        </w:rPr>
        <w:lastRenderedPageBreak/>
        <w:t xml:space="preserve">A estruturação das áreas de mobilização social foi feita com base na divisão de setores censitários do IBGE. Os setores censitários foram agrupados em 12 áreas de mobilização, sendo que 4 áreas pertencem a sede do município e suas respectivas zonas rurais e 8 áreas pertencem aos distritos, com suas respectivas zonas rurais. </w:t>
      </w:r>
      <w:r w:rsidRPr="00E94D50">
        <w:rPr>
          <w:rFonts w:ascii="Times New Roman" w:hAnsi="Times New Roman" w:cs="Times New Roman"/>
          <w:sz w:val="24"/>
          <w:szCs w:val="24"/>
        </w:rPr>
        <w:t>Num primeiro momento serão realizadas as reuniões setoriais no âmbito do perímetro urbano</w:t>
      </w:r>
      <w:r>
        <w:rPr>
          <w:rFonts w:ascii="Times New Roman" w:hAnsi="Times New Roman" w:cs="Times New Roman"/>
          <w:sz w:val="24"/>
          <w:szCs w:val="24"/>
        </w:rPr>
        <w:t xml:space="preserve"> e na zona rural</w:t>
      </w:r>
      <w:r w:rsidRPr="00E94D50">
        <w:rPr>
          <w:rFonts w:ascii="Times New Roman" w:hAnsi="Times New Roman" w:cs="Times New Roman"/>
          <w:sz w:val="24"/>
          <w:szCs w:val="24"/>
        </w:rPr>
        <w:t xml:space="preserve"> </w:t>
      </w:r>
      <w:r>
        <w:rPr>
          <w:rFonts w:ascii="Times New Roman" w:hAnsi="Times New Roman" w:cs="Times New Roman"/>
          <w:sz w:val="24"/>
          <w:szCs w:val="24"/>
        </w:rPr>
        <w:t>da sede do</w:t>
      </w:r>
      <w:r w:rsidRPr="00E94D50">
        <w:rPr>
          <w:rFonts w:ascii="Times New Roman" w:hAnsi="Times New Roman" w:cs="Times New Roman"/>
          <w:sz w:val="24"/>
          <w:szCs w:val="24"/>
        </w:rPr>
        <w:t xml:space="preserve"> município</w:t>
      </w:r>
      <w:r>
        <w:rPr>
          <w:rFonts w:ascii="Times New Roman" w:hAnsi="Times New Roman" w:cs="Times New Roman"/>
          <w:sz w:val="24"/>
          <w:szCs w:val="24"/>
        </w:rPr>
        <w:t>,</w:t>
      </w:r>
      <w:r w:rsidRPr="00E94D50">
        <w:rPr>
          <w:rFonts w:ascii="Times New Roman" w:hAnsi="Times New Roman" w:cs="Times New Roman"/>
          <w:sz w:val="24"/>
          <w:szCs w:val="24"/>
        </w:rPr>
        <w:t xml:space="preserve"> num total de </w:t>
      </w:r>
      <w:r>
        <w:rPr>
          <w:rFonts w:ascii="Times New Roman" w:hAnsi="Times New Roman" w:cs="Times New Roman"/>
          <w:sz w:val="24"/>
          <w:szCs w:val="24"/>
        </w:rPr>
        <w:t>quatro áreas de mobilização social,</w:t>
      </w:r>
      <w:r w:rsidRPr="00E94D50">
        <w:rPr>
          <w:rFonts w:ascii="Times New Roman" w:hAnsi="Times New Roman" w:cs="Times New Roman"/>
          <w:sz w:val="24"/>
          <w:szCs w:val="24"/>
        </w:rPr>
        <w:t xml:space="preserve"> distribuídos conforme </w:t>
      </w:r>
      <w:r>
        <w:rPr>
          <w:rFonts w:ascii="Times New Roman" w:hAnsi="Times New Roman" w:cs="Times New Roman"/>
          <w:sz w:val="24"/>
          <w:szCs w:val="24"/>
        </w:rPr>
        <w:t>F</w:t>
      </w:r>
      <w:r w:rsidRPr="000B354D">
        <w:rPr>
          <w:rFonts w:ascii="Times New Roman" w:hAnsi="Times New Roman" w:cs="Times New Roman"/>
          <w:sz w:val="24"/>
          <w:szCs w:val="24"/>
        </w:rPr>
        <w:t>igura 1.</w:t>
      </w:r>
      <w:r w:rsidRPr="00E94D50">
        <w:rPr>
          <w:rFonts w:ascii="Times New Roman" w:hAnsi="Times New Roman" w:cs="Times New Roman"/>
          <w:sz w:val="24"/>
          <w:szCs w:val="24"/>
        </w:rPr>
        <w:t xml:space="preserve"> Num segundo momento as reuniões serão realizadas nos distritos</w:t>
      </w:r>
      <w:r>
        <w:rPr>
          <w:rFonts w:ascii="Times New Roman" w:hAnsi="Times New Roman" w:cs="Times New Roman"/>
          <w:sz w:val="24"/>
          <w:szCs w:val="24"/>
        </w:rPr>
        <w:t xml:space="preserve"> e em suas zonas rurais</w:t>
      </w:r>
      <w:r w:rsidRPr="00E94D50">
        <w:rPr>
          <w:rFonts w:ascii="Times New Roman" w:hAnsi="Times New Roman" w:cs="Times New Roman"/>
          <w:sz w:val="24"/>
          <w:szCs w:val="24"/>
        </w:rPr>
        <w:t xml:space="preserve">, num total de oito, representadas na </w:t>
      </w:r>
      <w:r>
        <w:rPr>
          <w:rFonts w:ascii="Times New Roman" w:hAnsi="Times New Roman" w:cs="Times New Roman"/>
          <w:sz w:val="24"/>
          <w:szCs w:val="24"/>
        </w:rPr>
        <w:t>F</w:t>
      </w:r>
      <w:r w:rsidRPr="000B354D">
        <w:rPr>
          <w:rFonts w:ascii="Times New Roman" w:hAnsi="Times New Roman" w:cs="Times New Roman"/>
          <w:sz w:val="24"/>
          <w:szCs w:val="24"/>
        </w:rPr>
        <w:t>igura 2.</w:t>
      </w:r>
      <w:r>
        <w:tab/>
      </w:r>
    </w:p>
    <w:p w:rsidR="000D6FFA" w:rsidRPr="000B354D" w:rsidRDefault="000D6FFA" w:rsidP="000D6FFA">
      <w:pPr>
        <w:pStyle w:val="Legenda"/>
        <w:rPr>
          <w:rFonts w:cs="Times New Roman"/>
          <w:b w:val="0"/>
        </w:rPr>
      </w:pPr>
      <w:bookmarkStart w:id="7" w:name="_Toc375303788"/>
      <w:r>
        <w:t xml:space="preserve">Figura </w:t>
      </w:r>
      <w:r>
        <w:fldChar w:fldCharType="begin"/>
      </w:r>
      <w:r>
        <w:instrText xml:space="preserve"> SEQ Figura \* ARABIC </w:instrText>
      </w:r>
      <w:r>
        <w:fldChar w:fldCharType="separate"/>
      </w:r>
      <w:r>
        <w:rPr>
          <w:noProof/>
        </w:rPr>
        <w:t>1</w:t>
      </w:r>
      <w:r>
        <w:rPr>
          <w:noProof/>
        </w:rPr>
        <w:fldChar w:fldCharType="end"/>
      </w:r>
      <w:r>
        <w:t xml:space="preserve"> - </w:t>
      </w:r>
      <w:r w:rsidRPr="00DD1F32">
        <w:t xml:space="preserve"> Mapa das áreas de reuniões da </w:t>
      </w:r>
      <w:r>
        <w:t xml:space="preserve">área urbana da </w:t>
      </w:r>
      <w:r w:rsidRPr="00DD1F32">
        <w:t>sede do município de Aimorés-MG</w:t>
      </w:r>
      <w:r>
        <w:t>.</w:t>
      </w:r>
      <w:bookmarkEnd w:id="7"/>
    </w:p>
    <w:p w:rsidR="000D6FFA" w:rsidRDefault="000D6FFA" w:rsidP="000D6FFA">
      <w:pPr>
        <w:tabs>
          <w:tab w:val="left" w:pos="1305"/>
        </w:tabs>
        <w:jc w:val="center"/>
        <w:rPr>
          <w:rFonts w:ascii="Times New Roman" w:hAnsi="Times New Roman" w:cs="Times New Roman"/>
          <w:b/>
          <w:sz w:val="24"/>
        </w:rPr>
      </w:pPr>
      <w:r>
        <w:rPr>
          <w:rFonts w:ascii="Times New Roman" w:hAnsi="Times New Roman" w:cs="Times New Roman"/>
          <w:b/>
          <w:noProof/>
          <w:sz w:val="24"/>
          <w:lang w:eastAsia="pt-BR"/>
        </w:rPr>
        <w:drawing>
          <wp:inline distT="0" distB="0" distL="0" distR="0" wp14:anchorId="1C86EBAA" wp14:editId="7F0B97C5">
            <wp:extent cx="5042683" cy="3298781"/>
            <wp:effectExtent l="0" t="0" r="5715"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roduto 2 - Mapa Sede 02_OK.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42683" cy="3298781"/>
                    </a:xfrm>
                    <a:prstGeom prst="rect">
                      <a:avLst/>
                    </a:prstGeom>
                  </pic:spPr>
                </pic:pic>
              </a:graphicData>
            </a:graphic>
          </wp:inline>
        </w:drawing>
      </w:r>
    </w:p>
    <w:p w:rsidR="000D6FFA" w:rsidRDefault="000D6FFA" w:rsidP="000D6FFA">
      <w:pPr>
        <w:pStyle w:val="Fonte"/>
        <w:ind w:left="284"/>
      </w:pPr>
      <w:r w:rsidRPr="00A1581B">
        <w:t>Fonte: Fundação Educacional de Caratinga – FUNEC, 2013.</w:t>
      </w:r>
    </w:p>
    <w:p w:rsidR="000D6FFA" w:rsidRDefault="000D6FFA" w:rsidP="000D6FFA">
      <w:pPr>
        <w:tabs>
          <w:tab w:val="left" w:pos="1305"/>
        </w:tabs>
        <w:jc w:val="center"/>
        <w:rPr>
          <w:rFonts w:ascii="Times New Roman" w:hAnsi="Times New Roman" w:cs="Times New Roman"/>
          <w:b/>
          <w:sz w:val="24"/>
        </w:rPr>
      </w:pPr>
    </w:p>
    <w:p w:rsidR="000D6FFA" w:rsidRDefault="000D6FFA" w:rsidP="000D6FFA">
      <w:pPr>
        <w:tabs>
          <w:tab w:val="left" w:pos="1305"/>
        </w:tabs>
        <w:jc w:val="center"/>
        <w:rPr>
          <w:rFonts w:ascii="Times New Roman" w:hAnsi="Times New Roman" w:cs="Times New Roman"/>
          <w:b/>
          <w:sz w:val="24"/>
        </w:rPr>
      </w:pPr>
    </w:p>
    <w:p w:rsidR="000D6FFA" w:rsidRDefault="000D6FFA" w:rsidP="000D6FFA">
      <w:pPr>
        <w:tabs>
          <w:tab w:val="left" w:pos="1305"/>
        </w:tabs>
        <w:jc w:val="center"/>
        <w:rPr>
          <w:rFonts w:ascii="Times New Roman" w:hAnsi="Times New Roman" w:cs="Times New Roman"/>
          <w:b/>
          <w:sz w:val="24"/>
        </w:rPr>
      </w:pPr>
    </w:p>
    <w:p w:rsidR="000D6FFA" w:rsidRDefault="000D6FFA" w:rsidP="000D6FFA">
      <w:pPr>
        <w:tabs>
          <w:tab w:val="left" w:pos="1305"/>
        </w:tabs>
        <w:jc w:val="center"/>
        <w:rPr>
          <w:rFonts w:ascii="Times New Roman" w:hAnsi="Times New Roman" w:cs="Times New Roman"/>
          <w:b/>
          <w:sz w:val="24"/>
        </w:rPr>
      </w:pPr>
    </w:p>
    <w:p w:rsidR="000D6FFA" w:rsidRDefault="000D6FFA" w:rsidP="000D6FFA">
      <w:pPr>
        <w:tabs>
          <w:tab w:val="left" w:pos="1305"/>
        </w:tabs>
        <w:jc w:val="center"/>
        <w:rPr>
          <w:rFonts w:ascii="Times New Roman" w:hAnsi="Times New Roman" w:cs="Times New Roman"/>
          <w:b/>
          <w:sz w:val="24"/>
        </w:rPr>
      </w:pPr>
    </w:p>
    <w:p w:rsidR="000D6FFA" w:rsidRDefault="000D6FFA" w:rsidP="000D6FFA">
      <w:pPr>
        <w:tabs>
          <w:tab w:val="left" w:pos="1305"/>
        </w:tabs>
        <w:jc w:val="center"/>
        <w:rPr>
          <w:rFonts w:ascii="Times New Roman" w:hAnsi="Times New Roman" w:cs="Times New Roman"/>
          <w:b/>
          <w:sz w:val="24"/>
        </w:rPr>
      </w:pPr>
    </w:p>
    <w:p w:rsidR="000D6FFA" w:rsidRDefault="000D6FFA" w:rsidP="000D6FFA">
      <w:pPr>
        <w:tabs>
          <w:tab w:val="left" w:pos="1305"/>
        </w:tabs>
        <w:jc w:val="center"/>
        <w:rPr>
          <w:rFonts w:ascii="Times New Roman" w:hAnsi="Times New Roman" w:cs="Times New Roman"/>
          <w:b/>
          <w:sz w:val="24"/>
        </w:rPr>
      </w:pPr>
    </w:p>
    <w:p w:rsidR="000D6FFA" w:rsidRDefault="000D6FFA" w:rsidP="000D6FFA">
      <w:pPr>
        <w:tabs>
          <w:tab w:val="left" w:pos="1305"/>
        </w:tabs>
        <w:jc w:val="center"/>
        <w:rPr>
          <w:rFonts w:ascii="Times New Roman" w:hAnsi="Times New Roman" w:cs="Times New Roman"/>
          <w:b/>
          <w:sz w:val="24"/>
        </w:rPr>
      </w:pPr>
    </w:p>
    <w:p w:rsidR="000D6FFA" w:rsidRPr="000B354D" w:rsidRDefault="000D6FFA" w:rsidP="000D6FFA">
      <w:pPr>
        <w:pStyle w:val="Legenda"/>
        <w:rPr>
          <w:rFonts w:cs="Times New Roman"/>
          <w:b w:val="0"/>
        </w:rPr>
      </w:pPr>
      <w:bookmarkStart w:id="8" w:name="_Toc375303789"/>
      <w:r>
        <w:lastRenderedPageBreak/>
        <w:t xml:space="preserve">Figura </w:t>
      </w:r>
      <w:r>
        <w:fldChar w:fldCharType="begin"/>
      </w:r>
      <w:r>
        <w:instrText xml:space="preserve"> SEQ Figura \* ARABIC </w:instrText>
      </w:r>
      <w:r>
        <w:fldChar w:fldCharType="separate"/>
      </w:r>
      <w:r>
        <w:rPr>
          <w:noProof/>
        </w:rPr>
        <w:t>2</w:t>
      </w:r>
      <w:r>
        <w:rPr>
          <w:noProof/>
        </w:rPr>
        <w:fldChar w:fldCharType="end"/>
      </w:r>
      <w:r>
        <w:t xml:space="preserve"> - </w:t>
      </w:r>
      <w:r w:rsidRPr="002349F2">
        <w:rPr>
          <w:noProof/>
        </w:rPr>
        <w:t xml:space="preserve">Mapa das áreas de reuniões dos distritos </w:t>
      </w:r>
      <w:r>
        <w:rPr>
          <w:noProof/>
        </w:rPr>
        <w:t xml:space="preserve">e das zonas rurais </w:t>
      </w:r>
      <w:r w:rsidRPr="002349F2">
        <w:rPr>
          <w:noProof/>
        </w:rPr>
        <w:t>do município de Aimorés-MG</w:t>
      </w:r>
      <w:bookmarkEnd w:id="8"/>
    </w:p>
    <w:p w:rsidR="000D6FFA" w:rsidRDefault="000D6FFA" w:rsidP="000D6FFA">
      <w:pPr>
        <w:pStyle w:val="PargrafodaLista"/>
        <w:spacing w:line="360" w:lineRule="auto"/>
        <w:ind w:left="0" w:firstLine="720"/>
        <w:jc w:val="both"/>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14:anchorId="7ACA578D" wp14:editId="3F8DA725">
            <wp:extent cx="4530488" cy="5146342"/>
            <wp:effectExtent l="0" t="0" r="381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roduto 1 - Mapa Distritos (1).b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30488" cy="5146342"/>
                    </a:xfrm>
                    <a:prstGeom prst="rect">
                      <a:avLst/>
                    </a:prstGeom>
                  </pic:spPr>
                </pic:pic>
              </a:graphicData>
            </a:graphic>
          </wp:inline>
        </w:drawing>
      </w:r>
    </w:p>
    <w:p w:rsidR="000D6FFA" w:rsidRDefault="000D6FFA" w:rsidP="000D6FFA">
      <w:pPr>
        <w:pStyle w:val="Fonte"/>
        <w:ind w:left="567"/>
      </w:pPr>
      <w:r w:rsidRPr="00A1581B">
        <w:t>Fonte: Fundação Educacional de Caratinga – FUNEC, 2013.</w:t>
      </w:r>
    </w:p>
    <w:p w:rsidR="000D6FFA" w:rsidRPr="000B354D" w:rsidRDefault="000D6FFA" w:rsidP="000D6FFA">
      <w:pPr>
        <w:pStyle w:val="PargrafodaLista"/>
        <w:spacing w:line="360" w:lineRule="auto"/>
        <w:ind w:left="0" w:firstLine="720"/>
        <w:jc w:val="both"/>
        <w:rPr>
          <w:rFonts w:ascii="Times New Roman" w:hAnsi="Times New Roman" w:cs="Times New Roman"/>
          <w:szCs w:val="24"/>
        </w:rPr>
      </w:pPr>
    </w:p>
    <w:p w:rsidR="000D6FFA" w:rsidRPr="00E94D50" w:rsidRDefault="000D6FFA" w:rsidP="000D6FFA">
      <w:pPr>
        <w:pStyle w:val="PargrafodaLista"/>
        <w:spacing w:line="360" w:lineRule="auto"/>
        <w:ind w:left="0"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mobilização e participação da Sociedade, no processo de elaboração do Plano de Saneamento Básico de Aimorés, ocorrerão da seguinte forma: </w:t>
      </w:r>
    </w:p>
    <w:p w:rsidR="000D6FFA" w:rsidRPr="00E94D50" w:rsidRDefault="000D6FFA" w:rsidP="000D6FFA">
      <w:pPr>
        <w:pStyle w:val="PargrafodaLista"/>
        <w:numPr>
          <w:ilvl w:val="0"/>
          <w:numId w:val="3"/>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Participação do Grupo de Trabalho (Grupo consultivo), constituídos pelo Município, durante todo o processo de construção do Plano;  </w:t>
      </w:r>
    </w:p>
    <w:p w:rsidR="000D6FFA" w:rsidRPr="00E94D50" w:rsidRDefault="000D6FFA" w:rsidP="000D6FFA">
      <w:pPr>
        <w:pStyle w:val="PargrafodaLista"/>
        <w:numPr>
          <w:ilvl w:val="0"/>
          <w:numId w:val="3"/>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Reunião com Representantes dos Segmentos Organizados da Sociedade, a qual ocorrerá por meio de Reunião Ampliada do Grupo consultivo;  </w:t>
      </w:r>
    </w:p>
    <w:p w:rsidR="000D6FFA" w:rsidRPr="00E94D50" w:rsidRDefault="000D6FFA" w:rsidP="000D6FFA">
      <w:pPr>
        <w:pStyle w:val="PargrafodaLista"/>
        <w:numPr>
          <w:ilvl w:val="0"/>
          <w:numId w:val="4"/>
        </w:numPr>
        <w:spacing w:line="360" w:lineRule="auto"/>
        <w:ind w:left="709"/>
        <w:jc w:val="both"/>
        <w:rPr>
          <w:rFonts w:ascii="Times New Roman" w:hAnsi="Times New Roman" w:cs="Times New Roman"/>
          <w:sz w:val="24"/>
          <w:szCs w:val="24"/>
        </w:rPr>
      </w:pPr>
      <w:r>
        <w:rPr>
          <w:rFonts w:ascii="Times New Roman" w:hAnsi="Times New Roman" w:cs="Times New Roman"/>
          <w:sz w:val="24"/>
          <w:szCs w:val="24"/>
        </w:rPr>
        <w:t xml:space="preserve">Doze </w:t>
      </w:r>
      <w:r w:rsidRPr="00E94D50">
        <w:rPr>
          <w:rFonts w:ascii="Times New Roman" w:hAnsi="Times New Roman" w:cs="Times New Roman"/>
          <w:sz w:val="24"/>
          <w:szCs w:val="24"/>
        </w:rPr>
        <w:t>Reu</w:t>
      </w:r>
      <w:r>
        <w:rPr>
          <w:rFonts w:ascii="Times New Roman" w:hAnsi="Times New Roman" w:cs="Times New Roman"/>
          <w:sz w:val="24"/>
          <w:szCs w:val="24"/>
        </w:rPr>
        <w:t>niões Setoriais nas áreas de mobilização social, na etapa de elaboração do Diagnóstico Técnico-Participativo.</w:t>
      </w:r>
    </w:p>
    <w:p w:rsidR="000D6FFA" w:rsidRDefault="000D6FFA" w:rsidP="000D6FFA">
      <w:pPr>
        <w:pStyle w:val="PargrafodaLista"/>
        <w:numPr>
          <w:ilvl w:val="0"/>
          <w:numId w:val="4"/>
        </w:numPr>
        <w:spacing w:line="360" w:lineRule="auto"/>
        <w:ind w:left="709"/>
        <w:jc w:val="both"/>
        <w:rPr>
          <w:rFonts w:ascii="Times New Roman" w:hAnsi="Times New Roman" w:cs="Times New Roman"/>
          <w:sz w:val="24"/>
          <w:szCs w:val="24"/>
        </w:rPr>
      </w:pPr>
      <w:r>
        <w:rPr>
          <w:rFonts w:ascii="Times New Roman" w:hAnsi="Times New Roman" w:cs="Times New Roman"/>
          <w:sz w:val="24"/>
          <w:szCs w:val="24"/>
        </w:rPr>
        <w:lastRenderedPageBreak/>
        <w:t>Duas</w:t>
      </w:r>
      <w:r w:rsidRPr="00E94D50">
        <w:rPr>
          <w:rFonts w:ascii="Times New Roman" w:hAnsi="Times New Roman" w:cs="Times New Roman"/>
          <w:sz w:val="24"/>
          <w:szCs w:val="24"/>
        </w:rPr>
        <w:t xml:space="preserve"> Audiências Públicas</w:t>
      </w:r>
      <w:r>
        <w:rPr>
          <w:rFonts w:ascii="Times New Roman" w:hAnsi="Times New Roman" w:cs="Times New Roman"/>
          <w:sz w:val="24"/>
          <w:szCs w:val="24"/>
        </w:rPr>
        <w:t xml:space="preserve"> na Fase de Prognóstico</w:t>
      </w:r>
      <w:r w:rsidRPr="00E94D50">
        <w:rPr>
          <w:rFonts w:ascii="Times New Roman" w:hAnsi="Times New Roman" w:cs="Times New Roman"/>
          <w:sz w:val="24"/>
          <w:szCs w:val="24"/>
        </w:rPr>
        <w:t xml:space="preserve">. No processo de participação da Sociedade estarão incluídas </w:t>
      </w:r>
      <w:r>
        <w:rPr>
          <w:rFonts w:ascii="Times New Roman" w:hAnsi="Times New Roman" w:cs="Times New Roman"/>
          <w:sz w:val="24"/>
          <w:szCs w:val="24"/>
        </w:rPr>
        <w:t xml:space="preserve">duas </w:t>
      </w:r>
      <w:r w:rsidRPr="00E94D50">
        <w:rPr>
          <w:rFonts w:ascii="Times New Roman" w:hAnsi="Times New Roman" w:cs="Times New Roman"/>
          <w:sz w:val="24"/>
          <w:szCs w:val="24"/>
        </w:rPr>
        <w:t xml:space="preserve">audiências públicas, sendo a primeira prevista após a entrega e aprovação do </w:t>
      </w:r>
      <w:r>
        <w:rPr>
          <w:rFonts w:ascii="Times New Roman" w:hAnsi="Times New Roman" w:cs="Times New Roman"/>
          <w:sz w:val="24"/>
          <w:szCs w:val="24"/>
        </w:rPr>
        <w:t>prognóstico</w:t>
      </w:r>
      <w:r w:rsidRPr="00E94D50">
        <w:rPr>
          <w:rFonts w:ascii="Times New Roman" w:hAnsi="Times New Roman" w:cs="Times New Roman"/>
          <w:sz w:val="24"/>
          <w:szCs w:val="24"/>
        </w:rPr>
        <w:t xml:space="preserve"> dos serviços de saneamento, a segunda depois de </w:t>
      </w:r>
      <w:r>
        <w:rPr>
          <w:rFonts w:ascii="Times New Roman" w:hAnsi="Times New Roman" w:cs="Times New Roman"/>
          <w:sz w:val="24"/>
          <w:szCs w:val="24"/>
        </w:rPr>
        <w:t>f</w:t>
      </w:r>
      <w:r w:rsidRPr="007D6BBA">
        <w:rPr>
          <w:rFonts w:ascii="Times New Roman" w:hAnsi="Times New Roman" w:cs="Times New Roman"/>
          <w:sz w:val="24"/>
          <w:szCs w:val="24"/>
        </w:rPr>
        <w:t xml:space="preserve">inalizado o programa de projetos, ações e contingências; </w:t>
      </w:r>
    </w:p>
    <w:p w:rsidR="000D6FFA" w:rsidRPr="007D6BBA" w:rsidRDefault="000D6FFA" w:rsidP="000D6FFA">
      <w:pPr>
        <w:pStyle w:val="PargrafodaLista"/>
        <w:numPr>
          <w:ilvl w:val="0"/>
          <w:numId w:val="4"/>
        </w:numPr>
        <w:spacing w:line="360" w:lineRule="auto"/>
        <w:ind w:left="709"/>
        <w:jc w:val="both"/>
        <w:rPr>
          <w:rFonts w:ascii="Times New Roman" w:hAnsi="Times New Roman" w:cs="Times New Roman"/>
          <w:sz w:val="24"/>
          <w:szCs w:val="24"/>
        </w:rPr>
      </w:pPr>
      <w:r>
        <w:rPr>
          <w:rFonts w:ascii="Times New Roman" w:hAnsi="Times New Roman" w:cs="Times New Roman"/>
          <w:sz w:val="24"/>
          <w:szCs w:val="24"/>
        </w:rPr>
        <w:t>E</w:t>
      </w:r>
      <w:r w:rsidRPr="007D6BBA">
        <w:rPr>
          <w:rFonts w:ascii="Times New Roman" w:hAnsi="Times New Roman" w:cs="Times New Roman"/>
          <w:sz w:val="24"/>
          <w:szCs w:val="24"/>
        </w:rPr>
        <w:t xml:space="preserve"> a última no final do Plano podendo ter um caráter de conferência.</w:t>
      </w:r>
    </w:p>
    <w:p w:rsidR="000D6FFA" w:rsidRPr="00E94D50" w:rsidRDefault="000D6FFA" w:rsidP="000D6FFA">
      <w:pPr>
        <w:spacing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Diante do exposto, dentro destas atividades serão contemplados os objetivos principais para atender a completa participação da população no PMSB, estas atividades irão. </w:t>
      </w:r>
    </w:p>
    <w:p w:rsidR="000D6FFA" w:rsidRPr="00E94D50" w:rsidRDefault="000D6FFA" w:rsidP="000D6FFA">
      <w:pPr>
        <w:pStyle w:val="PargrafodaLista"/>
        <w:numPr>
          <w:ilvl w:val="0"/>
          <w:numId w:val="5"/>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Introduzir o tema e sensibilizar a comunidade; </w:t>
      </w:r>
    </w:p>
    <w:p w:rsidR="000D6FFA" w:rsidRPr="00E94D50" w:rsidRDefault="000D6FFA" w:rsidP="000D6FFA">
      <w:pPr>
        <w:pStyle w:val="PargrafodaLista"/>
        <w:numPr>
          <w:ilvl w:val="0"/>
          <w:numId w:val="5"/>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Inserir conteúdos referentes às questões do saneamento; </w:t>
      </w:r>
    </w:p>
    <w:p w:rsidR="000D6FFA" w:rsidRPr="00E94D50" w:rsidRDefault="000D6FFA" w:rsidP="000D6FFA">
      <w:pPr>
        <w:pStyle w:val="PargrafodaLista"/>
        <w:numPr>
          <w:ilvl w:val="0"/>
          <w:numId w:val="5"/>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Definir grupo de representação popular; </w:t>
      </w:r>
    </w:p>
    <w:p w:rsidR="000D6FFA" w:rsidRPr="00E94D50" w:rsidRDefault="000D6FFA" w:rsidP="000D6FFA">
      <w:pPr>
        <w:pStyle w:val="PargrafodaLista"/>
        <w:numPr>
          <w:ilvl w:val="0"/>
          <w:numId w:val="5"/>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Apresentar o diagnóstico dos setores relacionados ao saneamento o e promover a capacitação quanto às deficiências e potencialidades do Município, a fim de se elaborar propostas para solucionar os problemas locais. </w:t>
      </w:r>
    </w:p>
    <w:p w:rsidR="000D6FFA" w:rsidRPr="00E94D50" w:rsidRDefault="000D6FFA" w:rsidP="000D6FFA">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Esta metodologia de mobilização será adotada pelo Grupo de Trabalho do Município caso seja considerada adequada e apropriada à realidade de Aimorés e ainda suficiente para atingir os objetivos desejados, envolvendo diferentes atores sociais e promovendo a participação efetiva de grupos representativos da Sociedade nestas atividades. </w:t>
      </w:r>
    </w:p>
    <w:p w:rsidR="000D6FFA" w:rsidRPr="00E94D50" w:rsidRDefault="000D6FFA" w:rsidP="000D6FFA">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A mobilização para elaboraç</w:t>
      </w:r>
      <w:r>
        <w:rPr>
          <w:rFonts w:ascii="Times New Roman" w:hAnsi="Times New Roman" w:cs="Times New Roman"/>
          <w:sz w:val="24"/>
          <w:szCs w:val="24"/>
        </w:rPr>
        <w:t>ão o do PMSB é de competência da</w:t>
      </w:r>
      <w:r w:rsidRPr="00E94D50">
        <w:rPr>
          <w:rFonts w:ascii="Times New Roman" w:hAnsi="Times New Roman" w:cs="Times New Roman"/>
          <w:sz w:val="24"/>
          <w:szCs w:val="24"/>
        </w:rPr>
        <w:t xml:space="preserve"> </w:t>
      </w:r>
      <w:r>
        <w:rPr>
          <w:rFonts w:ascii="Times New Roman" w:hAnsi="Times New Roman" w:cs="Times New Roman"/>
          <w:sz w:val="24"/>
          <w:szCs w:val="24"/>
        </w:rPr>
        <w:t>Prefeitura Municipal de Aimorés, com auxílio da FUNEC.</w:t>
      </w:r>
      <w:r w:rsidRPr="00E94D50">
        <w:rPr>
          <w:rFonts w:ascii="Times New Roman" w:hAnsi="Times New Roman" w:cs="Times New Roman"/>
          <w:sz w:val="24"/>
          <w:szCs w:val="24"/>
        </w:rPr>
        <w:t xml:space="preserve"> O Grupo consultivo dará apoio à empresa de Consultoria no sentido de orientar a</w:t>
      </w:r>
      <w:r>
        <w:rPr>
          <w:rFonts w:ascii="Times New Roman" w:hAnsi="Times New Roman" w:cs="Times New Roman"/>
          <w:sz w:val="24"/>
          <w:szCs w:val="24"/>
        </w:rPr>
        <w:t>s</w:t>
      </w:r>
      <w:r w:rsidRPr="00E94D50">
        <w:rPr>
          <w:rFonts w:ascii="Times New Roman" w:hAnsi="Times New Roman" w:cs="Times New Roman"/>
          <w:sz w:val="24"/>
          <w:szCs w:val="24"/>
        </w:rPr>
        <w:t xml:space="preserve"> equipe</w:t>
      </w:r>
      <w:r>
        <w:rPr>
          <w:rFonts w:ascii="Times New Roman" w:hAnsi="Times New Roman" w:cs="Times New Roman"/>
          <w:sz w:val="24"/>
          <w:szCs w:val="24"/>
        </w:rPr>
        <w:t>s</w:t>
      </w:r>
      <w:r w:rsidRPr="00E94D50">
        <w:rPr>
          <w:rFonts w:ascii="Times New Roman" w:hAnsi="Times New Roman" w:cs="Times New Roman"/>
          <w:sz w:val="24"/>
          <w:szCs w:val="24"/>
        </w:rPr>
        <w:t xml:space="preserve"> d</w:t>
      </w:r>
      <w:r>
        <w:rPr>
          <w:rFonts w:ascii="Times New Roman" w:hAnsi="Times New Roman" w:cs="Times New Roman"/>
          <w:sz w:val="24"/>
          <w:szCs w:val="24"/>
        </w:rPr>
        <w:t>a Prefeitura Municipal, por meio da Secretária Municipal de Meio Ambiente, e da</w:t>
      </w:r>
      <w:r w:rsidRPr="00E94D50">
        <w:rPr>
          <w:rFonts w:ascii="Times New Roman" w:hAnsi="Times New Roman" w:cs="Times New Roman"/>
          <w:sz w:val="24"/>
          <w:szCs w:val="24"/>
        </w:rPr>
        <w:t xml:space="preserve"> </w:t>
      </w:r>
      <w:r>
        <w:rPr>
          <w:rFonts w:ascii="Times New Roman" w:hAnsi="Times New Roman" w:cs="Times New Roman"/>
          <w:sz w:val="24"/>
          <w:szCs w:val="24"/>
        </w:rPr>
        <w:t>F</w:t>
      </w:r>
      <w:r w:rsidRPr="00E94D50">
        <w:rPr>
          <w:rFonts w:ascii="Times New Roman" w:hAnsi="Times New Roman" w:cs="Times New Roman"/>
          <w:sz w:val="24"/>
          <w:szCs w:val="24"/>
        </w:rPr>
        <w:t xml:space="preserve">UNEC para que a Mobilização Social atinja o maior número de municípios possíveis. </w:t>
      </w:r>
    </w:p>
    <w:p w:rsidR="000D6FFA" w:rsidRDefault="000D6FFA" w:rsidP="000D6FFA">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A divulgação será amplamente divulgada para que a sociedade tenha uma participação nas atividades programadas. O processo de mobilização social contemplara as seguintes atividades programadas, conforme p</w:t>
      </w:r>
      <w:r>
        <w:rPr>
          <w:rFonts w:ascii="Times New Roman" w:hAnsi="Times New Roman" w:cs="Times New Roman"/>
          <w:sz w:val="24"/>
          <w:szCs w:val="24"/>
        </w:rPr>
        <w:t>revisto na Tabela 1 a seguir:</w:t>
      </w:r>
    </w:p>
    <w:p w:rsidR="000D6FFA" w:rsidRDefault="000D6FFA" w:rsidP="000D6FFA">
      <w:pPr>
        <w:spacing w:after="0" w:line="360" w:lineRule="auto"/>
        <w:ind w:firstLine="709"/>
        <w:jc w:val="both"/>
        <w:rPr>
          <w:rFonts w:ascii="Times New Roman" w:hAnsi="Times New Roman" w:cs="Times New Roman"/>
          <w:sz w:val="24"/>
          <w:szCs w:val="24"/>
        </w:rPr>
      </w:pPr>
    </w:p>
    <w:p w:rsidR="000D6FFA" w:rsidRDefault="000D6FFA" w:rsidP="000D6FFA">
      <w:pPr>
        <w:spacing w:after="0" w:line="360" w:lineRule="auto"/>
        <w:ind w:firstLine="709"/>
        <w:jc w:val="both"/>
        <w:rPr>
          <w:rFonts w:ascii="Times New Roman" w:hAnsi="Times New Roman" w:cs="Times New Roman"/>
          <w:sz w:val="24"/>
          <w:szCs w:val="24"/>
        </w:rPr>
      </w:pPr>
    </w:p>
    <w:p w:rsidR="000D6FFA" w:rsidRDefault="000D6FFA" w:rsidP="000D6FFA">
      <w:pPr>
        <w:spacing w:after="0" w:line="360" w:lineRule="auto"/>
        <w:ind w:firstLine="709"/>
        <w:jc w:val="both"/>
        <w:rPr>
          <w:rFonts w:ascii="Times New Roman" w:hAnsi="Times New Roman" w:cs="Times New Roman"/>
          <w:sz w:val="24"/>
          <w:szCs w:val="24"/>
        </w:rPr>
      </w:pPr>
    </w:p>
    <w:p w:rsidR="000D6FFA" w:rsidRDefault="000D6FFA" w:rsidP="000D6FFA">
      <w:pPr>
        <w:spacing w:after="0" w:line="360" w:lineRule="auto"/>
        <w:ind w:firstLine="709"/>
        <w:jc w:val="both"/>
        <w:rPr>
          <w:rFonts w:ascii="Times New Roman" w:hAnsi="Times New Roman" w:cs="Times New Roman"/>
          <w:sz w:val="24"/>
          <w:szCs w:val="24"/>
        </w:rPr>
      </w:pPr>
    </w:p>
    <w:p w:rsidR="000D6FFA" w:rsidRDefault="000D6FFA" w:rsidP="000D6FFA">
      <w:pPr>
        <w:spacing w:after="0" w:line="360" w:lineRule="auto"/>
        <w:ind w:firstLine="709"/>
        <w:jc w:val="both"/>
        <w:rPr>
          <w:rFonts w:ascii="Times New Roman" w:hAnsi="Times New Roman" w:cs="Times New Roman"/>
          <w:sz w:val="24"/>
          <w:szCs w:val="24"/>
        </w:rPr>
      </w:pPr>
    </w:p>
    <w:p w:rsidR="000D6FFA" w:rsidRPr="00F231E9" w:rsidRDefault="000D6FFA" w:rsidP="000D6FFA">
      <w:pPr>
        <w:spacing w:before="240" w:after="240" w:line="360" w:lineRule="auto"/>
        <w:ind w:firstLine="709"/>
        <w:jc w:val="center"/>
        <w:rPr>
          <w:rFonts w:ascii="Times New Roman" w:hAnsi="Times New Roman" w:cs="Times New Roman"/>
          <w:b/>
          <w:sz w:val="24"/>
          <w:szCs w:val="24"/>
        </w:rPr>
      </w:pPr>
      <w:r w:rsidRPr="00F231E9">
        <w:rPr>
          <w:rFonts w:ascii="Times New Roman" w:hAnsi="Times New Roman" w:cs="Times New Roman"/>
          <w:b/>
          <w:sz w:val="24"/>
          <w:szCs w:val="24"/>
        </w:rPr>
        <w:lastRenderedPageBreak/>
        <w:t>Tabela 1 – Setores de Mobilização</w:t>
      </w:r>
    </w:p>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268"/>
        <w:gridCol w:w="1418"/>
        <w:gridCol w:w="1559"/>
        <w:gridCol w:w="1099"/>
      </w:tblGrid>
      <w:tr w:rsidR="000D6FFA" w:rsidRPr="00D56B0A" w:rsidTr="002E3B0F">
        <w:trPr>
          <w:tblHeader/>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Áreas</w:t>
            </w:r>
            <w:r w:rsidRPr="00D56B0A">
              <w:rPr>
                <w:rFonts w:ascii="Times New Roman" w:hAnsi="Times New Roman" w:cs="Times New Roman"/>
                <w:b/>
                <w:sz w:val="24"/>
                <w:szCs w:val="24"/>
              </w:rPr>
              <w:t xml:space="preserve"> de Mobilização</w:t>
            </w:r>
            <w:r>
              <w:rPr>
                <w:rFonts w:ascii="Times New Roman" w:hAnsi="Times New Roman" w:cs="Times New Roman"/>
                <w:b/>
                <w:sz w:val="24"/>
                <w:szCs w:val="24"/>
              </w:rPr>
              <w:t xml:space="preserve"> Social</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Localidade/Setor censitário</w:t>
            </w:r>
          </w:p>
        </w:tc>
        <w:tc>
          <w:tcPr>
            <w:tcW w:w="1418" w:type="dxa"/>
            <w:vAlign w:val="center"/>
          </w:tcPr>
          <w:p w:rsidR="000D6FFA" w:rsidRPr="00D56B0A" w:rsidRDefault="000D6FFA" w:rsidP="002E3B0F">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População atingida</w:t>
            </w:r>
          </w:p>
        </w:tc>
        <w:tc>
          <w:tcPr>
            <w:tcW w:w="1559" w:type="dxa"/>
            <w:vAlign w:val="center"/>
          </w:tcPr>
          <w:p w:rsidR="000D6FFA" w:rsidRPr="00D56B0A" w:rsidRDefault="000D6FFA" w:rsidP="002E3B0F">
            <w:pPr>
              <w:spacing w:before="120" w:after="120" w:line="360" w:lineRule="auto"/>
              <w:jc w:val="center"/>
              <w:rPr>
                <w:rFonts w:ascii="Times New Roman" w:hAnsi="Times New Roman" w:cs="Times New Roman"/>
                <w:b/>
                <w:sz w:val="24"/>
                <w:szCs w:val="24"/>
              </w:rPr>
            </w:pPr>
            <w:r w:rsidRPr="00D56B0A">
              <w:rPr>
                <w:rFonts w:ascii="Times New Roman" w:hAnsi="Times New Roman" w:cs="Times New Roman"/>
                <w:b/>
                <w:sz w:val="24"/>
                <w:szCs w:val="24"/>
              </w:rPr>
              <w:t>Etapa</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b/>
                <w:sz w:val="24"/>
                <w:szCs w:val="24"/>
              </w:rPr>
            </w:pPr>
            <w:r w:rsidRPr="00D56B0A">
              <w:rPr>
                <w:rFonts w:ascii="Times New Roman" w:hAnsi="Times New Roman" w:cs="Times New Roman"/>
                <w:b/>
                <w:sz w:val="24"/>
                <w:szCs w:val="24"/>
              </w:rPr>
              <w:t>Número de eventos setoriais</w:t>
            </w:r>
          </w:p>
        </w:tc>
      </w:tr>
      <w:tr w:rsidR="000D6FFA" w:rsidRPr="00D56B0A" w:rsidTr="002E3B0F">
        <w:trPr>
          <w:jc w:val="center"/>
        </w:trPr>
        <w:tc>
          <w:tcPr>
            <w:tcW w:w="2376" w:type="dxa"/>
            <w:vAlign w:val="center"/>
          </w:tcPr>
          <w:p w:rsidR="000D6FFA" w:rsidRPr="00941CBC" w:rsidRDefault="000D6FFA" w:rsidP="002E3B0F">
            <w:pPr>
              <w:spacing w:before="120" w:after="120" w:line="360" w:lineRule="auto"/>
              <w:jc w:val="center"/>
              <w:rPr>
                <w:rFonts w:ascii="Times New Roman" w:hAnsi="Times New Roman" w:cs="Times New Roman"/>
                <w:sz w:val="24"/>
                <w:szCs w:val="24"/>
              </w:rPr>
            </w:pPr>
            <w:r w:rsidRPr="00941CBC">
              <w:rPr>
                <w:rFonts w:ascii="Times New Roman" w:hAnsi="Times New Roman" w:cs="Times New Roman"/>
                <w:sz w:val="24"/>
                <w:szCs w:val="24"/>
              </w:rPr>
              <w:t>Área 1</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15,16,17,18,19,20,21,22</w:t>
            </w:r>
          </w:p>
        </w:tc>
        <w:tc>
          <w:tcPr>
            <w:tcW w:w="141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4.758</w:t>
            </w:r>
          </w:p>
        </w:tc>
        <w:tc>
          <w:tcPr>
            <w:tcW w:w="155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Área 2</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1,2,3,4,23</w:t>
            </w:r>
          </w:p>
        </w:tc>
        <w:tc>
          <w:tcPr>
            <w:tcW w:w="141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3.402</w:t>
            </w:r>
          </w:p>
        </w:tc>
        <w:tc>
          <w:tcPr>
            <w:tcW w:w="155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Área 3</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5,6,8,9</w:t>
            </w:r>
          </w:p>
        </w:tc>
        <w:tc>
          <w:tcPr>
            <w:tcW w:w="141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2.724</w:t>
            </w:r>
          </w:p>
        </w:tc>
        <w:tc>
          <w:tcPr>
            <w:tcW w:w="155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Área 4</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7,10,11,12,13,14,24,25,26</w:t>
            </w:r>
          </w:p>
        </w:tc>
        <w:tc>
          <w:tcPr>
            <w:tcW w:w="141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4.727</w:t>
            </w:r>
          </w:p>
        </w:tc>
        <w:tc>
          <w:tcPr>
            <w:tcW w:w="155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Alto Capim</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Córrego Machado, Córrego São Jerônimo, Camboapina</w:t>
            </w:r>
          </w:p>
        </w:tc>
        <w:tc>
          <w:tcPr>
            <w:tcW w:w="141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1.253</w:t>
            </w:r>
          </w:p>
        </w:tc>
        <w:tc>
          <w:tcPr>
            <w:tcW w:w="155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Conceição do Capim</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Barra do Capim, Pedra do Bugre, Igrejinha, Travessão e Córrego do Palmito</w:t>
            </w:r>
          </w:p>
        </w:tc>
        <w:tc>
          <w:tcPr>
            <w:tcW w:w="1418" w:type="dxa"/>
            <w:vAlign w:val="center"/>
          </w:tcPr>
          <w:p w:rsidR="000D6FFA" w:rsidRPr="00D56B0A" w:rsidRDefault="000D6FFA" w:rsidP="002E3B0F">
            <w:pPr>
              <w:jc w:val="center"/>
              <w:rPr>
                <w:rFonts w:ascii="Times New Roman" w:hAnsi="Times New Roman" w:cs="Times New Roman"/>
                <w:sz w:val="24"/>
                <w:szCs w:val="24"/>
              </w:rPr>
            </w:pPr>
            <w:r>
              <w:rPr>
                <w:rFonts w:ascii="Times New Roman" w:hAnsi="Times New Roman" w:cs="Times New Roman"/>
                <w:sz w:val="24"/>
                <w:szCs w:val="24"/>
              </w:rPr>
              <w:t>539</w:t>
            </w:r>
          </w:p>
        </w:tc>
        <w:tc>
          <w:tcPr>
            <w:tcW w:w="1559" w:type="dxa"/>
            <w:vAlign w:val="center"/>
          </w:tcPr>
          <w:p w:rsidR="000D6FFA" w:rsidRPr="00D56B0A" w:rsidRDefault="000D6FFA" w:rsidP="002E3B0F">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Expedicionário Alício</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Vale dos Padres</w:t>
            </w:r>
          </w:p>
        </w:tc>
        <w:tc>
          <w:tcPr>
            <w:tcW w:w="1418" w:type="dxa"/>
            <w:vAlign w:val="center"/>
          </w:tcPr>
          <w:p w:rsidR="000D6FFA" w:rsidRPr="00D56B0A" w:rsidRDefault="000D6FFA" w:rsidP="002E3B0F">
            <w:pPr>
              <w:jc w:val="center"/>
              <w:rPr>
                <w:rFonts w:ascii="Times New Roman" w:hAnsi="Times New Roman" w:cs="Times New Roman"/>
                <w:sz w:val="24"/>
                <w:szCs w:val="24"/>
              </w:rPr>
            </w:pPr>
            <w:r>
              <w:rPr>
                <w:rFonts w:ascii="Times New Roman" w:hAnsi="Times New Roman" w:cs="Times New Roman"/>
                <w:sz w:val="24"/>
                <w:szCs w:val="24"/>
              </w:rPr>
              <w:t>901</w:t>
            </w:r>
          </w:p>
        </w:tc>
        <w:tc>
          <w:tcPr>
            <w:tcW w:w="1559" w:type="dxa"/>
            <w:vAlign w:val="center"/>
          </w:tcPr>
          <w:p w:rsidR="000D6FFA" w:rsidRPr="00D56B0A" w:rsidRDefault="000D6FFA" w:rsidP="002E3B0F">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Mundo Novo de Minas</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 xml:space="preserve">Córrego Coimbra, Córrego Angola, </w:t>
            </w:r>
            <w:r>
              <w:rPr>
                <w:rFonts w:ascii="Times New Roman" w:hAnsi="Times New Roman" w:cs="Times New Roman"/>
                <w:sz w:val="24"/>
                <w:szCs w:val="24"/>
              </w:rPr>
              <w:lastRenderedPageBreak/>
              <w:t>Córrego Paiol, Santa Terezinha</w:t>
            </w:r>
          </w:p>
        </w:tc>
        <w:tc>
          <w:tcPr>
            <w:tcW w:w="1418" w:type="dxa"/>
            <w:vAlign w:val="center"/>
          </w:tcPr>
          <w:p w:rsidR="000D6FFA" w:rsidRPr="00D56B0A" w:rsidRDefault="000D6FFA" w:rsidP="002E3B0F">
            <w:pPr>
              <w:jc w:val="center"/>
              <w:rPr>
                <w:rFonts w:ascii="Times New Roman" w:hAnsi="Times New Roman" w:cs="Times New Roman"/>
                <w:sz w:val="24"/>
                <w:szCs w:val="24"/>
              </w:rPr>
            </w:pPr>
            <w:r>
              <w:rPr>
                <w:rFonts w:ascii="Times New Roman" w:hAnsi="Times New Roman" w:cs="Times New Roman"/>
                <w:sz w:val="24"/>
                <w:szCs w:val="24"/>
              </w:rPr>
              <w:lastRenderedPageBreak/>
              <w:t>950</w:t>
            </w:r>
          </w:p>
        </w:tc>
        <w:tc>
          <w:tcPr>
            <w:tcW w:w="1559" w:type="dxa"/>
            <w:vAlign w:val="center"/>
          </w:tcPr>
          <w:p w:rsidR="000D6FFA" w:rsidRPr="00D56B0A" w:rsidRDefault="000D6FFA" w:rsidP="002E3B0F">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t>Penha do Capim</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Ibiraçu, Aventureiro</w:t>
            </w:r>
          </w:p>
        </w:tc>
        <w:tc>
          <w:tcPr>
            <w:tcW w:w="1418" w:type="dxa"/>
            <w:vAlign w:val="center"/>
          </w:tcPr>
          <w:p w:rsidR="000D6FFA" w:rsidRPr="00D56B0A" w:rsidRDefault="000D6FFA" w:rsidP="002E3B0F">
            <w:pPr>
              <w:jc w:val="center"/>
              <w:rPr>
                <w:rFonts w:ascii="Times New Roman" w:hAnsi="Times New Roman" w:cs="Times New Roman"/>
                <w:sz w:val="24"/>
                <w:szCs w:val="24"/>
              </w:rPr>
            </w:pPr>
            <w:r>
              <w:rPr>
                <w:rFonts w:ascii="Times New Roman" w:hAnsi="Times New Roman" w:cs="Times New Roman"/>
                <w:sz w:val="24"/>
                <w:szCs w:val="24"/>
              </w:rPr>
              <w:t>1.407</w:t>
            </w:r>
          </w:p>
        </w:tc>
        <w:tc>
          <w:tcPr>
            <w:tcW w:w="1559" w:type="dxa"/>
            <w:vAlign w:val="center"/>
          </w:tcPr>
          <w:p w:rsidR="000D6FFA" w:rsidRPr="00D56B0A" w:rsidRDefault="000D6FFA" w:rsidP="002E3B0F">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São Sebastião do Vala</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Lambari, Sobradinho</w:t>
            </w:r>
          </w:p>
        </w:tc>
        <w:tc>
          <w:tcPr>
            <w:tcW w:w="1418" w:type="dxa"/>
            <w:vAlign w:val="center"/>
          </w:tcPr>
          <w:p w:rsidR="000D6FFA" w:rsidRPr="00D56B0A" w:rsidRDefault="000D6FFA" w:rsidP="002E3B0F">
            <w:pPr>
              <w:jc w:val="center"/>
              <w:rPr>
                <w:rFonts w:ascii="Times New Roman" w:hAnsi="Times New Roman" w:cs="Times New Roman"/>
                <w:sz w:val="24"/>
                <w:szCs w:val="24"/>
              </w:rPr>
            </w:pPr>
            <w:r>
              <w:rPr>
                <w:rFonts w:ascii="Times New Roman" w:hAnsi="Times New Roman" w:cs="Times New Roman"/>
                <w:sz w:val="24"/>
                <w:szCs w:val="24"/>
              </w:rPr>
              <w:t>1.687</w:t>
            </w:r>
          </w:p>
        </w:tc>
        <w:tc>
          <w:tcPr>
            <w:tcW w:w="1559" w:type="dxa"/>
            <w:vAlign w:val="center"/>
          </w:tcPr>
          <w:p w:rsidR="000D6FFA" w:rsidRPr="00D56B0A" w:rsidRDefault="000D6FFA" w:rsidP="002E3B0F">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trHeight w:val="722"/>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Santo Antônio do Rio Doce</w:t>
            </w:r>
          </w:p>
        </w:tc>
        <w:tc>
          <w:tcPr>
            <w:tcW w:w="2268" w:type="dxa"/>
            <w:vAlign w:val="center"/>
          </w:tcPr>
          <w:p w:rsidR="000D6FFA" w:rsidRPr="00D56B0A" w:rsidRDefault="000D6FFA" w:rsidP="002E3B0F">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Pedra do Resplendor, Pedra Lorena, Rochoso, São Geraldo</w:t>
            </w:r>
          </w:p>
        </w:tc>
        <w:tc>
          <w:tcPr>
            <w:tcW w:w="1418" w:type="dxa"/>
            <w:vAlign w:val="center"/>
          </w:tcPr>
          <w:p w:rsidR="000D6FFA" w:rsidRPr="00D56B0A" w:rsidRDefault="000D6FFA" w:rsidP="002E3B0F">
            <w:pPr>
              <w:jc w:val="center"/>
              <w:rPr>
                <w:rFonts w:ascii="Times New Roman" w:hAnsi="Times New Roman" w:cs="Times New Roman"/>
                <w:sz w:val="24"/>
                <w:szCs w:val="24"/>
              </w:rPr>
            </w:pPr>
            <w:r>
              <w:rPr>
                <w:rFonts w:ascii="Times New Roman" w:hAnsi="Times New Roman" w:cs="Times New Roman"/>
                <w:sz w:val="24"/>
                <w:szCs w:val="24"/>
              </w:rPr>
              <w:t>1.520</w:t>
            </w:r>
          </w:p>
        </w:tc>
        <w:tc>
          <w:tcPr>
            <w:tcW w:w="1559" w:type="dxa"/>
            <w:vAlign w:val="center"/>
          </w:tcPr>
          <w:p w:rsidR="000D6FFA" w:rsidRPr="00D56B0A" w:rsidRDefault="000D6FFA" w:rsidP="002E3B0F">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2376"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Tabaúna</w:t>
            </w:r>
          </w:p>
        </w:tc>
        <w:tc>
          <w:tcPr>
            <w:tcW w:w="2268"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Córrego do Bugre, Quatizinho, São Luiz do Bugre, Vala Seca, Capoerinha, Macuco</w:t>
            </w:r>
          </w:p>
        </w:tc>
        <w:tc>
          <w:tcPr>
            <w:tcW w:w="1418" w:type="dxa"/>
            <w:vAlign w:val="center"/>
          </w:tcPr>
          <w:p w:rsidR="000D6FFA" w:rsidRPr="00D56B0A" w:rsidRDefault="000D6FFA" w:rsidP="002E3B0F">
            <w:pPr>
              <w:jc w:val="center"/>
              <w:rPr>
                <w:rFonts w:ascii="Times New Roman" w:hAnsi="Times New Roman" w:cs="Times New Roman"/>
                <w:sz w:val="24"/>
                <w:szCs w:val="24"/>
              </w:rPr>
            </w:pPr>
            <w:r>
              <w:rPr>
                <w:rFonts w:ascii="Times New Roman" w:hAnsi="Times New Roman" w:cs="Times New Roman"/>
                <w:sz w:val="24"/>
                <w:szCs w:val="24"/>
              </w:rPr>
              <w:t>1.068</w:t>
            </w:r>
          </w:p>
        </w:tc>
        <w:tc>
          <w:tcPr>
            <w:tcW w:w="1559" w:type="dxa"/>
            <w:vAlign w:val="center"/>
          </w:tcPr>
          <w:p w:rsidR="000D6FFA" w:rsidRPr="00D56B0A" w:rsidRDefault="000D6FFA" w:rsidP="002E3B0F">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4644" w:type="dxa"/>
            <w:gridSpan w:val="2"/>
            <w:vAlign w:val="center"/>
          </w:tcPr>
          <w:p w:rsidR="000D6FFA" w:rsidRPr="00D56B0A" w:rsidRDefault="000D6FFA" w:rsidP="002E3B0F">
            <w:pPr>
              <w:spacing w:before="120" w:after="120" w:line="360" w:lineRule="auto"/>
              <w:rPr>
                <w:rFonts w:ascii="Times New Roman" w:hAnsi="Times New Roman" w:cs="Times New Roman"/>
                <w:b/>
                <w:sz w:val="24"/>
                <w:szCs w:val="24"/>
              </w:rPr>
            </w:pPr>
            <w:r w:rsidRPr="00D56B0A">
              <w:rPr>
                <w:rFonts w:ascii="Times New Roman" w:hAnsi="Times New Roman" w:cs="Times New Roman"/>
                <w:b/>
                <w:sz w:val="24"/>
                <w:szCs w:val="24"/>
              </w:rPr>
              <w:t>TOTAL</w:t>
            </w:r>
          </w:p>
        </w:tc>
        <w:tc>
          <w:tcPr>
            <w:tcW w:w="1418" w:type="dxa"/>
            <w:vAlign w:val="center"/>
          </w:tcPr>
          <w:p w:rsidR="000D6FFA" w:rsidRDefault="000D6FFA" w:rsidP="002E3B0F">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24.937</w:t>
            </w:r>
          </w:p>
        </w:tc>
        <w:tc>
          <w:tcPr>
            <w:tcW w:w="2658" w:type="dxa"/>
            <w:gridSpan w:val="2"/>
            <w:vAlign w:val="center"/>
          </w:tcPr>
          <w:p w:rsidR="000D6FFA" w:rsidRPr="00D56B0A" w:rsidRDefault="000D6FFA" w:rsidP="002E3B0F">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12</w:t>
            </w:r>
          </w:p>
        </w:tc>
      </w:tr>
      <w:tr w:rsidR="000D6FFA" w:rsidRPr="00D56B0A" w:rsidTr="002E3B0F">
        <w:trPr>
          <w:jc w:val="center"/>
        </w:trPr>
        <w:tc>
          <w:tcPr>
            <w:tcW w:w="2376" w:type="dxa"/>
            <w:vMerge w:val="restart"/>
            <w:tcBorders>
              <w:top w:val="single" w:sz="4" w:space="0" w:color="auto"/>
              <w:left w:val="single" w:sz="4" w:space="0" w:color="auto"/>
              <w:right w:val="single" w:sz="4" w:space="0" w:color="auto"/>
            </w:tcBorders>
            <w:vAlign w:val="center"/>
          </w:tcPr>
          <w:p w:rsidR="000D6FFA" w:rsidRPr="00D56B0A" w:rsidRDefault="000D6FFA" w:rsidP="002E3B0F">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Sede Municipal</w:t>
            </w:r>
          </w:p>
        </w:tc>
        <w:tc>
          <w:tcPr>
            <w:tcW w:w="2268" w:type="dxa"/>
            <w:tcBorders>
              <w:top w:val="single" w:sz="4" w:space="0" w:color="auto"/>
              <w:left w:val="single" w:sz="4" w:space="0" w:color="auto"/>
              <w:bottom w:val="single" w:sz="4" w:space="0" w:color="auto"/>
              <w:right w:val="single" w:sz="4" w:space="0" w:color="auto"/>
            </w:tcBorders>
            <w:vAlign w:val="center"/>
          </w:tcPr>
          <w:p w:rsidR="000D6FFA" w:rsidRPr="00D56B0A" w:rsidRDefault="000D6FFA" w:rsidP="002E3B0F">
            <w:pPr>
              <w:spacing w:before="120" w:after="120" w:line="360" w:lineRule="auto"/>
              <w:rPr>
                <w:rFonts w:ascii="Times New Roman" w:hAnsi="Times New Roman" w:cs="Times New Roman"/>
                <w:b/>
                <w:sz w:val="24"/>
                <w:szCs w:val="24"/>
              </w:rPr>
            </w:pPr>
            <w:r>
              <w:rPr>
                <w:rFonts w:ascii="Times New Roman" w:hAnsi="Times New Roman" w:cs="Times New Roman"/>
                <w:b/>
                <w:sz w:val="24"/>
                <w:szCs w:val="24"/>
              </w:rPr>
              <w:t>Todos os Setores</w:t>
            </w:r>
          </w:p>
        </w:tc>
        <w:tc>
          <w:tcPr>
            <w:tcW w:w="1418" w:type="dxa"/>
            <w:tcBorders>
              <w:top w:val="single" w:sz="4" w:space="0" w:color="auto"/>
              <w:left w:val="single" w:sz="4" w:space="0" w:color="auto"/>
              <w:bottom w:val="single" w:sz="4" w:space="0" w:color="auto"/>
              <w:right w:val="single" w:sz="4" w:space="0" w:color="auto"/>
            </w:tcBorders>
            <w:vAlign w:val="center"/>
          </w:tcPr>
          <w:p w:rsidR="000D6FFA" w:rsidRDefault="000D6FFA" w:rsidP="002E3B0F">
            <w:pPr>
              <w:spacing w:before="120" w:after="120" w:line="360" w:lineRule="auto"/>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Prognóstico</w:t>
            </w:r>
          </w:p>
        </w:tc>
        <w:tc>
          <w:tcPr>
            <w:tcW w:w="1099" w:type="dxa"/>
            <w:tcBorders>
              <w:top w:val="single" w:sz="4" w:space="0" w:color="auto"/>
              <w:left w:val="single" w:sz="4" w:space="0" w:color="auto"/>
              <w:bottom w:val="single" w:sz="4" w:space="0" w:color="auto"/>
              <w:right w:val="single" w:sz="4" w:space="0" w:color="auto"/>
            </w:tcBorders>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0D6FFA" w:rsidRPr="00D56B0A" w:rsidTr="002E3B0F">
        <w:trPr>
          <w:jc w:val="center"/>
        </w:trPr>
        <w:tc>
          <w:tcPr>
            <w:tcW w:w="2376" w:type="dxa"/>
            <w:vMerge/>
            <w:tcBorders>
              <w:left w:val="single" w:sz="4" w:space="0" w:color="auto"/>
              <w:bottom w:val="single" w:sz="4" w:space="0" w:color="auto"/>
              <w:right w:val="single" w:sz="4" w:space="0" w:color="auto"/>
            </w:tcBorders>
            <w:vAlign w:val="center"/>
          </w:tcPr>
          <w:p w:rsidR="000D6FFA" w:rsidRPr="00D56B0A" w:rsidRDefault="000D6FFA" w:rsidP="002E3B0F">
            <w:pPr>
              <w:spacing w:before="120" w:after="120" w:line="360" w:lineRule="auto"/>
              <w:rPr>
                <w:rFonts w:ascii="Times New Roman" w:hAnsi="Times New Roman" w:cs="Times New Roman"/>
                <w:b/>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tcPr>
          <w:p w:rsidR="000D6FFA" w:rsidRPr="00D56B0A" w:rsidRDefault="000D6FFA" w:rsidP="002E3B0F">
            <w:pPr>
              <w:spacing w:before="120" w:after="120" w:line="360" w:lineRule="auto"/>
              <w:rPr>
                <w:rFonts w:ascii="Times New Roman" w:hAnsi="Times New Roman" w:cs="Times New Roman"/>
                <w:b/>
                <w:sz w:val="24"/>
                <w:szCs w:val="24"/>
              </w:rPr>
            </w:pPr>
            <w:r>
              <w:rPr>
                <w:rFonts w:ascii="Times New Roman" w:hAnsi="Times New Roman" w:cs="Times New Roman"/>
                <w:b/>
                <w:sz w:val="24"/>
                <w:szCs w:val="24"/>
              </w:rPr>
              <w:t>Todos os Setores</w:t>
            </w:r>
          </w:p>
        </w:tc>
        <w:tc>
          <w:tcPr>
            <w:tcW w:w="1418" w:type="dxa"/>
            <w:tcBorders>
              <w:top w:val="single" w:sz="4" w:space="0" w:color="auto"/>
              <w:left w:val="single" w:sz="4" w:space="0" w:color="auto"/>
              <w:bottom w:val="single" w:sz="4" w:space="0" w:color="auto"/>
              <w:right w:val="single" w:sz="4" w:space="0" w:color="auto"/>
            </w:tcBorders>
            <w:vAlign w:val="center"/>
          </w:tcPr>
          <w:p w:rsidR="000D6FFA" w:rsidRPr="00FF2449" w:rsidRDefault="000D6FFA" w:rsidP="002E3B0F">
            <w:pPr>
              <w:spacing w:before="120" w:after="120" w:line="360" w:lineRule="auto"/>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0D6FFA" w:rsidRPr="00FF2449" w:rsidRDefault="000D6FFA" w:rsidP="002E3B0F">
            <w:pPr>
              <w:spacing w:before="120" w:after="120" w:line="360" w:lineRule="auto"/>
              <w:jc w:val="center"/>
              <w:rPr>
                <w:rFonts w:ascii="Times New Roman" w:hAnsi="Times New Roman" w:cs="Times New Roman"/>
                <w:sz w:val="24"/>
                <w:szCs w:val="24"/>
              </w:rPr>
            </w:pPr>
            <w:r w:rsidRPr="00FF2449">
              <w:rPr>
                <w:rFonts w:ascii="Times New Roman" w:hAnsi="Times New Roman" w:cs="Times New Roman"/>
                <w:sz w:val="24"/>
                <w:szCs w:val="24"/>
              </w:rPr>
              <w:t>Conferência Municipal</w:t>
            </w:r>
          </w:p>
        </w:tc>
        <w:tc>
          <w:tcPr>
            <w:tcW w:w="1099" w:type="dxa"/>
            <w:tcBorders>
              <w:top w:val="single" w:sz="4" w:space="0" w:color="auto"/>
              <w:left w:val="single" w:sz="4" w:space="0" w:color="auto"/>
              <w:bottom w:val="single" w:sz="4" w:space="0" w:color="auto"/>
              <w:right w:val="single" w:sz="4" w:space="0" w:color="auto"/>
            </w:tcBorders>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0D6FFA" w:rsidRPr="00D56B0A" w:rsidTr="002E3B0F">
        <w:trPr>
          <w:jc w:val="center"/>
        </w:trPr>
        <w:tc>
          <w:tcPr>
            <w:tcW w:w="4644" w:type="dxa"/>
            <w:gridSpan w:val="2"/>
            <w:tcBorders>
              <w:top w:val="single" w:sz="4" w:space="0" w:color="auto"/>
              <w:left w:val="single" w:sz="4" w:space="0" w:color="auto"/>
              <w:bottom w:val="single" w:sz="4" w:space="0" w:color="auto"/>
              <w:right w:val="single" w:sz="4" w:space="0" w:color="auto"/>
            </w:tcBorders>
            <w:vAlign w:val="center"/>
          </w:tcPr>
          <w:p w:rsidR="000D6FFA" w:rsidRPr="00D56B0A" w:rsidRDefault="000D6FFA" w:rsidP="002E3B0F">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b/>
                <w:sz w:val="24"/>
                <w:szCs w:val="24"/>
              </w:rPr>
              <w:t>TOTAL</w:t>
            </w:r>
            <w:r>
              <w:rPr>
                <w:rFonts w:ascii="Times New Roman" w:hAnsi="Times New Roman" w:cs="Times New Roman"/>
                <w:b/>
                <w:sz w:val="24"/>
                <w:szCs w:val="24"/>
              </w:rPr>
              <w:t xml:space="preserve"> GERAL</w:t>
            </w:r>
          </w:p>
        </w:tc>
        <w:tc>
          <w:tcPr>
            <w:tcW w:w="1418" w:type="dxa"/>
            <w:tcBorders>
              <w:top w:val="single" w:sz="4" w:space="0" w:color="auto"/>
              <w:left w:val="single" w:sz="4" w:space="0" w:color="auto"/>
              <w:bottom w:val="single" w:sz="4" w:space="0" w:color="auto"/>
              <w:right w:val="single" w:sz="4" w:space="0" w:color="auto"/>
            </w:tcBorders>
          </w:tcPr>
          <w:p w:rsidR="000D6FFA" w:rsidRDefault="000D6FFA" w:rsidP="002E3B0F">
            <w:pPr>
              <w:spacing w:before="120" w:after="120" w:line="360" w:lineRule="auto"/>
              <w:jc w:val="center"/>
              <w:rPr>
                <w:rFonts w:ascii="Times New Roman" w:hAnsi="Times New Roman" w:cs="Times New Roman"/>
                <w:b/>
                <w:sz w:val="24"/>
                <w:szCs w:val="24"/>
              </w:rPr>
            </w:pPr>
          </w:p>
        </w:tc>
        <w:tc>
          <w:tcPr>
            <w:tcW w:w="2658" w:type="dxa"/>
            <w:gridSpan w:val="2"/>
            <w:tcBorders>
              <w:top w:val="single" w:sz="4" w:space="0" w:color="auto"/>
              <w:left w:val="single" w:sz="4" w:space="0" w:color="auto"/>
              <w:bottom w:val="single" w:sz="4" w:space="0" w:color="auto"/>
              <w:right w:val="single" w:sz="4" w:space="0" w:color="auto"/>
            </w:tcBorders>
            <w:vAlign w:val="center"/>
          </w:tcPr>
          <w:p w:rsidR="000D6FFA" w:rsidRPr="00D56B0A" w:rsidRDefault="000D6FFA" w:rsidP="002E3B0F">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14</w:t>
            </w:r>
          </w:p>
        </w:tc>
      </w:tr>
    </w:tbl>
    <w:p w:rsidR="000D6FFA" w:rsidRPr="00E94D50" w:rsidRDefault="000D6FFA" w:rsidP="000D6FFA">
      <w:pPr>
        <w:spacing w:after="0" w:line="360" w:lineRule="auto"/>
        <w:ind w:firstLine="709"/>
        <w:jc w:val="both"/>
        <w:rPr>
          <w:rFonts w:ascii="Times New Roman" w:eastAsia="Arial Unicode MS" w:hAnsi="Times New Roman" w:cs="Times New Roman"/>
          <w:b/>
          <w:sz w:val="24"/>
          <w:szCs w:val="24"/>
        </w:rPr>
      </w:pPr>
    </w:p>
    <w:p w:rsidR="000D6FFA" w:rsidRPr="00D56B0A" w:rsidRDefault="000D6FFA" w:rsidP="000D6FFA">
      <w:pPr>
        <w:autoSpaceDE w:val="0"/>
        <w:autoSpaceDN w:val="0"/>
        <w:adjustRightInd w:val="0"/>
        <w:spacing w:line="360" w:lineRule="auto"/>
        <w:jc w:val="both"/>
        <w:rPr>
          <w:rFonts w:ascii="Times New Roman" w:hAnsi="Times New Roman" w:cs="Times New Roman"/>
          <w:sz w:val="24"/>
          <w:szCs w:val="24"/>
        </w:rPr>
      </w:pPr>
      <w:r w:rsidRPr="00E94D50">
        <w:rPr>
          <w:rFonts w:ascii="Times New Roman" w:eastAsia="Arial Unicode MS" w:hAnsi="Times New Roman" w:cs="Times New Roman"/>
          <w:b/>
          <w:sz w:val="24"/>
          <w:szCs w:val="24"/>
        </w:rPr>
        <w:br w:type="page"/>
      </w:r>
      <w:r w:rsidRPr="00D56B0A">
        <w:rPr>
          <w:rFonts w:ascii="Times New Roman" w:hAnsi="Times New Roman" w:cs="Times New Roman"/>
          <w:b/>
          <w:bCs/>
          <w:sz w:val="24"/>
          <w:szCs w:val="24"/>
        </w:rPr>
        <w:lastRenderedPageBreak/>
        <w:t xml:space="preserve">Evento 1 - Diagnóstico: </w:t>
      </w:r>
      <w:r w:rsidRPr="00D56B0A">
        <w:rPr>
          <w:rFonts w:ascii="Times New Roman" w:hAnsi="Times New Roman" w:cs="Times New Roman"/>
          <w:sz w:val="24"/>
          <w:szCs w:val="24"/>
        </w:rPr>
        <w:t>Primeira atividade co</w:t>
      </w:r>
      <w:r>
        <w:rPr>
          <w:rFonts w:ascii="Times New Roman" w:hAnsi="Times New Roman" w:cs="Times New Roman"/>
          <w:sz w:val="24"/>
          <w:szCs w:val="24"/>
        </w:rPr>
        <w:t>nsultiva. A ser realizada nas 12</w:t>
      </w:r>
      <w:r w:rsidRPr="00D56B0A">
        <w:rPr>
          <w:rFonts w:ascii="Times New Roman" w:hAnsi="Times New Roman" w:cs="Times New Roman"/>
          <w:sz w:val="24"/>
          <w:szCs w:val="24"/>
        </w:rPr>
        <w:t xml:space="preserve"> regiões de mobilização do município, para apresentação, consulta, acréscimos e consolidação do Diagnóstico do município relativo às questões dos sistemas de água e esgoto, resíduos sólidos e águas pluviais;</w:t>
      </w:r>
    </w:p>
    <w:p w:rsidR="000D6FFA" w:rsidRPr="00D56B0A" w:rsidRDefault="000D6FFA" w:rsidP="000D6FFA">
      <w:pPr>
        <w:autoSpaceDE w:val="0"/>
        <w:autoSpaceDN w:val="0"/>
        <w:adjustRightInd w:val="0"/>
        <w:jc w:val="both"/>
        <w:rPr>
          <w:rFonts w:ascii="Times New Roman" w:hAnsi="Times New Roman" w:cs="Times New Roman"/>
          <w:sz w:val="24"/>
          <w:szCs w:val="24"/>
        </w:rPr>
      </w:pPr>
    </w:p>
    <w:p w:rsidR="000D6FFA" w:rsidRPr="00D56B0A" w:rsidRDefault="000D6FFA" w:rsidP="000D6FFA">
      <w:pPr>
        <w:autoSpaceDE w:val="0"/>
        <w:autoSpaceDN w:val="0"/>
        <w:adjustRightInd w:val="0"/>
        <w:spacing w:line="360" w:lineRule="auto"/>
        <w:jc w:val="both"/>
        <w:rPr>
          <w:rFonts w:ascii="Times New Roman" w:hAnsi="Times New Roman" w:cs="Times New Roman"/>
          <w:sz w:val="24"/>
          <w:szCs w:val="24"/>
        </w:rPr>
      </w:pPr>
      <w:r w:rsidRPr="00D56B0A">
        <w:rPr>
          <w:rFonts w:ascii="Times New Roman" w:hAnsi="Times New Roman" w:cs="Times New Roman"/>
          <w:b/>
          <w:bCs/>
          <w:sz w:val="24"/>
          <w:szCs w:val="24"/>
        </w:rPr>
        <w:t>Evento 2 - Prognóstico:</w:t>
      </w:r>
      <w:r w:rsidRPr="001D571D">
        <w:rPr>
          <w:rFonts w:ascii="Times New Roman" w:hAnsi="Times New Roman" w:cs="Times New Roman"/>
          <w:sz w:val="24"/>
          <w:szCs w:val="24"/>
        </w:rPr>
        <w:t xml:space="preserve"> </w:t>
      </w:r>
      <w:r w:rsidRPr="00D56B0A">
        <w:rPr>
          <w:rFonts w:ascii="Times New Roman" w:hAnsi="Times New Roman" w:cs="Times New Roman"/>
          <w:sz w:val="24"/>
          <w:szCs w:val="24"/>
        </w:rPr>
        <w:t>Segunda atividade</w:t>
      </w:r>
      <w:r>
        <w:rPr>
          <w:rFonts w:ascii="Times New Roman" w:hAnsi="Times New Roman" w:cs="Times New Roman"/>
          <w:sz w:val="24"/>
          <w:szCs w:val="24"/>
        </w:rPr>
        <w:t xml:space="preserve"> consultiva, a ser realizada com os delegados escolhidos das 12</w:t>
      </w:r>
      <w:r w:rsidRPr="00D56B0A">
        <w:rPr>
          <w:rFonts w:ascii="Times New Roman" w:hAnsi="Times New Roman" w:cs="Times New Roman"/>
          <w:sz w:val="24"/>
          <w:szCs w:val="24"/>
        </w:rPr>
        <w:t xml:space="preserve"> regiões de mobilização do município, com apresentação, acréscimos e consolidação do prognóstico e plano de ação relativo às questões dos sistemas de água e esgoto, resíduos sólidos e águas pluviais;</w:t>
      </w:r>
    </w:p>
    <w:p w:rsidR="000D6FFA" w:rsidRPr="00D56B0A" w:rsidRDefault="000D6FFA" w:rsidP="000D6FFA">
      <w:pPr>
        <w:autoSpaceDE w:val="0"/>
        <w:autoSpaceDN w:val="0"/>
        <w:adjustRightInd w:val="0"/>
        <w:jc w:val="both"/>
        <w:rPr>
          <w:rFonts w:ascii="Times New Roman" w:hAnsi="Times New Roman" w:cs="Times New Roman"/>
          <w:sz w:val="24"/>
          <w:szCs w:val="24"/>
        </w:rPr>
      </w:pPr>
    </w:p>
    <w:p w:rsidR="000D6FFA" w:rsidRPr="00D56B0A" w:rsidRDefault="000D6FFA" w:rsidP="000D6FFA">
      <w:pPr>
        <w:autoSpaceDE w:val="0"/>
        <w:autoSpaceDN w:val="0"/>
        <w:adjustRightInd w:val="0"/>
        <w:spacing w:line="360" w:lineRule="auto"/>
        <w:jc w:val="both"/>
        <w:rPr>
          <w:rFonts w:ascii="Times New Roman" w:hAnsi="Times New Roman" w:cs="Times New Roman"/>
          <w:sz w:val="24"/>
          <w:szCs w:val="24"/>
        </w:rPr>
      </w:pPr>
      <w:r w:rsidRPr="00D56B0A">
        <w:rPr>
          <w:rFonts w:ascii="Times New Roman" w:hAnsi="Times New Roman" w:cs="Times New Roman"/>
          <w:b/>
          <w:bCs/>
          <w:sz w:val="24"/>
          <w:szCs w:val="24"/>
        </w:rPr>
        <w:t xml:space="preserve">Evento 4 </w:t>
      </w:r>
      <w:r w:rsidRPr="00D56B0A">
        <w:rPr>
          <w:rFonts w:ascii="Times New Roman" w:hAnsi="Times New Roman" w:cs="Times New Roman"/>
          <w:sz w:val="24"/>
          <w:szCs w:val="24"/>
        </w:rPr>
        <w:t>–</w:t>
      </w:r>
      <w:r w:rsidRPr="00D56B0A">
        <w:rPr>
          <w:rFonts w:ascii="Times New Roman" w:hAnsi="Times New Roman" w:cs="Times New Roman"/>
          <w:b/>
          <w:bCs/>
          <w:sz w:val="24"/>
          <w:szCs w:val="24"/>
        </w:rPr>
        <w:t>Conferência Municipal</w:t>
      </w:r>
      <w:r w:rsidRPr="00D56B0A">
        <w:rPr>
          <w:rFonts w:ascii="Times New Roman" w:hAnsi="Times New Roman" w:cs="Times New Roman"/>
          <w:sz w:val="24"/>
          <w:szCs w:val="24"/>
        </w:rPr>
        <w:t>: a ser realizada na Sede Municipal.</w:t>
      </w:r>
    </w:p>
    <w:p w:rsidR="000D6FFA" w:rsidRPr="00D56B0A" w:rsidRDefault="000D6FFA" w:rsidP="000D6FFA">
      <w:pPr>
        <w:autoSpaceDE w:val="0"/>
        <w:autoSpaceDN w:val="0"/>
        <w:adjustRightInd w:val="0"/>
        <w:spacing w:line="360" w:lineRule="auto"/>
        <w:jc w:val="both"/>
        <w:rPr>
          <w:rFonts w:ascii="Times New Roman" w:hAnsi="Times New Roman" w:cs="Times New Roman"/>
          <w:sz w:val="24"/>
          <w:szCs w:val="24"/>
        </w:rPr>
      </w:pPr>
      <w:r w:rsidRPr="00D56B0A">
        <w:rPr>
          <w:rFonts w:ascii="Times New Roman" w:hAnsi="Times New Roman" w:cs="Times New Roman"/>
          <w:sz w:val="24"/>
          <w:szCs w:val="24"/>
        </w:rPr>
        <w:t xml:space="preserve">Terceira e última atividade consultiva, a ser realizada </w:t>
      </w:r>
      <w:r>
        <w:rPr>
          <w:rFonts w:ascii="Times New Roman" w:hAnsi="Times New Roman" w:cs="Times New Roman"/>
          <w:sz w:val="24"/>
          <w:szCs w:val="24"/>
        </w:rPr>
        <w:t>com os delegados escolhidos das 12</w:t>
      </w:r>
      <w:r w:rsidRPr="00D56B0A">
        <w:rPr>
          <w:rFonts w:ascii="Times New Roman" w:hAnsi="Times New Roman" w:cs="Times New Roman"/>
          <w:sz w:val="24"/>
          <w:szCs w:val="24"/>
        </w:rPr>
        <w:t xml:space="preserve"> regiões de mobilidade do município, com apresentação, acréscimos e consolidação do Plano Municipal de Saneamento Básico de Aimorés;</w:t>
      </w:r>
      <w:r>
        <w:rPr>
          <w:rFonts w:ascii="Times New Roman" w:hAnsi="Times New Roman" w:cs="Times New Roman"/>
          <w:sz w:val="24"/>
          <w:szCs w:val="24"/>
        </w:rPr>
        <w:t xml:space="preserve"> </w:t>
      </w:r>
      <w:r w:rsidRPr="00D56B0A">
        <w:rPr>
          <w:rFonts w:ascii="Times New Roman" w:hAnsi="Times New Roman" w:cs="Times New Roman"/>
          <w:sz w:val="24"/>
          <w:szCs w:val="24"/>
        </w:rPr>
        <w:t xml:space="preserve">Desta forma, ficam previstas ao todo, </w:t>
      </w:r>
      <w:r>
        <w:rPr>
          <w:rFonts w:ascii="Times New Roman" w:hAnsi="Times New Roman" w:cs="Times New Roman"/>
          <w:sz w:val="24"/>
          <w:szCs w:val="24"/>
        </w:rPr>
        <w:t xml:space="preserve">quatorze </w:t>
      </w:r>
      <w:r w:rsidRPr="00D56B0A">
        <w:rPr>
          <w:rFonts w:ascii="Times New Roman" w:hAnsi="Times New Roman" w:cs="Times New Roman"/>
          <w:sz w:val="24"/>
          <w:szCs w:val="24"/>
        </w:rPr>
        <w:t>atividades de caráter participativo, junto a população, ao longo do desenvolvimento do plano.</w:t>
      </w:r>
    </w:p>
    <w:p w:rsidR="000D6FFA" w:rsidRPr="00D56B0A" w:rsidRDefault="000D6FFA" w:rsidP="000D6FFA">
      <w:pPr>
        <w:autoSpaceDE w:val="0"/>
        <w:autoSpaceDN w:val="0"/>
        <w:adjustRightInd w:val="0"/>
        <w:jc w:val="both"/>
        <w:rPr>
          <w:rFonts w:ascii="Times New Roman" w:hAnsi="Times New Roman" w:cs="Times New Roman"/>
          <w:sz w:val="24"/>
          <w:szCs w:val="24"/>
        </w:rPr>
      </w:pPr>
    </w:p>
    <w:p w:rsidR="000D6FFA" w:rsidRPr="00DD0A89" w:rsidRDefault="000D6FFA" w:rsidP="000D6FFA">
      <w:pPr>
        <w:pStyle w:val="Ttulo1"/>
        <w:spacing w:before="240" w:after="240" w:line="240" w:lineRule="auto"/>
        <w:jc w:val="left"/>
        <w:rPr>
          <w:rFonts w:ascii="Times New Roman" w:hAnsi="Times New Roman" w:cs="Times New Roman"/>
          <w:sz w:val="24"/>
          <w:szCs w:val="24"/>
        </w:rPr>
      </w:pPr>
      <w:bookmarkStart w:id="9" w:name="_Toc365963526"/>
      <w:r w:rsidRPr="00DD0A89">
        <w:rPr>
          <w:rFonts w:ascii="Times New Roman" w:hAnsi="Times New Roman" w:cs="Times New Roman"/>
          <w:sz w:val="24"/>
          <w:szCs w:val="24"/>
        </w:rPr>
        <w:t>2.3 Diagnóstico</w:t>
      </w:r>
      <w:bookmarkEnd w:id="9"/>
    </w:p>
    <w:p w:rsidR="000D6FFA" w:rsidRPr="00D56B0A" w:rsidRDefault="000D6FFA" w:rsidP="000D6FF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sz w:val="24"/>
          <w:szCs w:val="24"/>
        </w:rPr>
        <w:t>Na primeira atividade consultiva a população, prevê-se.</w:t>
      </w:r>
    </w:p>
    <w:p w:rsidR="000D6FFA" w:rsidRPr="00D56B0A" w:rsidRDefault="000D6FFA" w:rsidP="000D6FFA">
      <w:pPr>
        <w:autoSpaceDE w:val="0"/>
        <w:autoSpaceDN w:val="0"/>
        <w:adjustRightInd w:val="0"/>
        <w:jc w:val="both"/>
        <w:rPr>
          <w:rFonts w:ascii="Times New Roman" w:hAnsi="Times New Roman" w:cs="Times New Roman"/>
          <w:sz w:val="24"/>
          <w:szCs w:val="24"/>
        </w:rPr>
      </w:pPr>
    </w:p>
    <w:p w:rsidR="000D6FFA" w:rsidRPr="00D56B0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2.3.1. </w:t>
      </w:r>
      <w:r w:rsidRPr="00D56B0A">
        <w:rPr>
          <w:rFonts w:ascii="Times New Roman" w:hAnsi="Times New Roman" w:cs="Times New Roman"/>
          <w:sz w:val="24"/>
          <w:szCs w:val="24"/>
        </w:rPr>
        <w:t>Objetivo - Apresentar a população informações a respeito: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De </w:t>
      </w:r>
      <w:r w:rsidRPr="00F24CE6">
        <w:rPr>
          <w:rFonts w:ascii="Times New Roman" w:hAnsi="Times New Roman" w:cs="Times New Roman"/>
          <w:sz w:val="24"/>
          <w:szCs w:val="24"/>
        </w:rPr>
        <w:t xml:space="preserve">como funciona e o que é </w:t>
      </w:r>
      <w:r w:rsidRPr="00FF2449">
        <w:rPr>
          <w:rFonts w:ascii="Times New Roman" w:hAnsi="Times New Roman" w:cs="Times New Roman"/>
          <w:sz w:val="24"/>
          <w:szCs w:val="24"/>
        </w:rPr>
        <w:t>o sistema de água e esgoto, o manejo de resíduos sólidos e águas pluviais de Aimorés;</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Das </w:t>
      </w:r>
      <w:r w:rsidRPr="00F24CE6">
        <w:rPr>
          <w:rFonts w:ascii="Times New Roman" w:hAnsi="Times New Roman" w:cs="Times New Roman"/>
          <w:sz w:val="24"/>
          <w:szCs w:val="24"/>
        </w:rPr>
        <w:t xml:space="preserve">atuais condições </w:t>
      </w:r>
      <w:r w:rsidRPr="00FF2449">
        <w:rPr>
          <w:rFonts w:ascii="Times New Roman" w:hAnsi="Times New Roman" w:cs="Times New Roman"/>
          <w:sz w:val="24"/>
          <w:szCs w:val="24"/>
        </w:rPr>
        <w:t>dos sistemas de água e esgoto do município, bem como coleta e destinação de resíduos sólidos;</w:t>
      </w:r>
    </w:p>
    <w:p w:rsidR="000D6FFA" w:rsidRPr="00FF2449"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 Dos investimento do poder público realizados no setor (histórico de convênios e investimentos no setor).</w:t>
      </w:r>
    </w:p>
    <w:p w:rsidR="000D6FFA" w:rsidRPr="00D56B0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2.3.2. </w:t>
      </w:r>
      <w:r w:rsidRPr="00D56B0A">
        <w:rPr>
          <w:rFonts w:ascii="Times New Roman" w:hAnsi="Times New Roman" w:cs="Times New Roman"/>
          <w:sz w:val="24"/>
          <w:szCs w:val="24"/>
        </w:rPr>
        <w:t>Resultados esperados:</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Formação de conhecimento básico da população sobre as questões de água, esgoto, resíduos sólidos e águas pluviais do município de Aimorés;</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lastRenderedPageBreak/>
        <w:t>Conhecimento da população do funcionamento desses serviços e sistemas dentro do município e da atuação do poder público e da população em cada um deles;</w:t>
      </w:r>
    </w:p>
    <w:p w:rsidR="000D6FFA" w:rsidRPr="00FF2449"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Contribuição da população sobre as condições e características locais e cotidianas relativas à água, esgoto, resíduos sólidos e águas pluviais;</w:t>
      </w:r>
    </w:p>
    <w:p w:rsidR="000D6FFA" w:rsidRPr="00D56B0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2.3.3. </w:t>
      </w:r>
      <w:r w:rsidRPr="00D56B0A">
        <w:rPr>
          <w:rFonts w:ascii="Times New Roman" w:hAnsi="Times New Roman" w:cs="Times New Roman"/>
          <w:sz w:val="24"/>
          <w:szCs w:val="24"/>
        </w:rPr>
        <w:t xml:space="preserve"> Estratégias de mobilização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Realizar a divulgação e co</w:t>
      </w:r>
      <w:r>
        <w:rPr>
          <w:rFonts w:ascii="Times New Roman" w:hAnsi="Times New Roman" w:cs="Times New Roman"/>
          <w:sz w:val="24"/>
          <w:szCs w:val="24"/>
        </w:rPr>
        <w:t>nvite prévio da população nos 12 setores</w:t>
      </w:r>
      <w:r w:rsidRPr="00FF2449">
        <w:rPr>
          <w:rFonts w:ascii="Times New Roman" w:hAnsi="Times New Roman" w:cs="Times New Roman"/>
          <w:sz w:val="24"/>
          <w:szCs w:val="24"/>
        </w:rPr>
        <w:t xml:space="preserve"> da cidade;</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todas as associações de bairro, conselhos municipais; entidades e instituições relacionadas ao tema para participar dos eventos;</w:t>
      </w:r>
    </w:p>
    <w:p w:rsidR="000D6FFA" w:rsidRPr="00FF2449"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Realizar divulgação dos eventos com antecedência;</w:t>
      </w:r>
    </w:p>
    <w:p w:rsidR="000D6FFA" w:rsidRPr="00D56B0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2.3.</w:t>
      </w:r>
      <w:r w:rsidRPr="00D56B0A">
        <w:rPr>
          <w:rFonts w:ascii="Times New Roman" w:hAnsi="Times New Roman" w:cs="Times New Roman"/>
          <w:sz w:val="24"/>
          <w:szCs w:val="24"/>
        </w:rPr>
        <w:t>4 A consulta pública do diagnóstico do PMSB</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Realização do evento nos </w:t>
      </w:r>
      <w:r>
        <w:rPr>
          <w:rFonts w:ascii="Times New Roman" w:hAnsi="Times New Roman" w:cs="Times New Roman"/>
          <w:sz w:val="24"/>
          <w:szCs w:val="24"/>
        </w:rPr>
        <w:t xml:space="preserve">12 setores </w:t>
      </w:r>
      <w:r w:rsidRPr="00FF2449">
        <w:rPr>
          <w:rFonts w:ascii="Times New Roman" w:hAnsi="Times New Roman" w:cs="Times New Roman"/>
          <w:sz w:val="24"/>
          <w:szCs w:val="24"/>
        </w:rPr>
        <w:t>da cidade com espaço adequado para apresentação de dados, mapas e imagens da cidade sobre a questão da água, esgoto, resíduos sólidos e águas pluviais;</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do evento pela equipe técnica da Prefeitura e da consultoria com a explanação sobre o PMSB e a realização do diagnóstico;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Informação sobre a estrutura do PMSB e a realização das demais atividades, escopo e cronograma do Plano;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dos dados e informações do município relativos ao PMSB;</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para perguntas e acréscimos dos presentes;</w:t>
      </w:r>
    </w:p>
    <w:p w:rsidR="000D6FFA" w:rsidRPr="00FF2449"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Resposta individual ao questionário previamente elaborado a respeito da água, esgoto e resíduos sólidos na casa, rua e bairro da população presente.</w:t>
      </w:r>
    </w:p>
    <w:p w:rsidR="000D6FFA" w:rsidRPr="00DD0A89" w:rsidRDefault="000D6FFA" w:rsidP="000D6FFA">
      <w:pPr>
        <w:pStyle w:val="Ttulo1"/>
        <w:spacing w:before="240" w:after="240" w:line="240" w:lineRule="auto"/>
        <w:jc w:val="left"/>
        <w:rPr>
          <w:rFonts w:ascii="Times New Roman" w:hAnsi="Times New Roman" w:cs="Times New Roman"/>
          <w:sz w:val="24"/>
          <w:szCs w:val="24"/>
        </w:rPr>
      </w:pPr>
      <w:bookmarkStart w:id="10" w:name="_Toc365963527"/>
      <w:r w:rsidRPr="00DD0A89">
        <w:rPr>
          <w:rFonts w:ascii="Times New Roman" w:hAnsi="Times New Roman" w:cs="Times New Roman"/>
          <w:sz w:val="24"/>
          <w:szCs w:val="24"/>
        </w:rPr>
        <w:t>2.3 Prognóstico e alternativas para universalização dos serviços básicos</w:t>
      </w:r>
      <w:bookmarkEnd w:id="10"/>
    </w:p>
    <w:p w:rsidR="000D6FFA" w:rsidRPr="00D56B0A" w:rsidRDefault="000D6FFA" w:rsidP="000D6FF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sz w:val="24"/>
          <w:szCs w:val="24"/>
        </w:rPr>
        <w:t>Na segunda atividade consultiva a população, prevê-se.</w:t>
      </w:r>
    </w:p>
    <w:p w:rsidR="000D6FFA" w:rsidRPr="00D56B0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2.3.1 </w:t>
      </w:r>
      <w:r w:rsidRPr="00D56B0A">
        <w:rPr>
          <w:rFonts w:ascii="Times New Roman" w:hAnsi="Times New Roman" w:cs="Times New Roman"/>
          <w:sz w:val="24"/>
          <w:szCs w:val="24"/>
        </w:rPr>
        <w:t xml:space="preserve">Objetivo - Apresentar a população informações a respeito: </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Das soluções e possibilidade de ação frente ao diagnóstico do sistema de água e esgoto, e o manejo de resíduos sólidos e águas pluviais do município;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Do prognóstico e estratégias para universalização dos serviços de água, esgoto e coleta e destinação de resíduos sólidos;</w:t>
      </w:r>
    </w:p>
    <w:p w:rsidR="000D6FFA" w:rsidRPr="00FF2449"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Das metas e possibilidades de investimento do poder público no curto, médio e longo prazo.</w:t>
      </w:r>
    </w:p>
    <w:p w:rsidR="000D6FFA" w:rsidRPr="00D56B0A" w:rsidRDefault="000D6FFA" w:rsidP="000D6FFA">
      <w:pPr>
        <w:autoSpaceDE w:val="0"/>
        <w:autoSpaceDN w:val="0"/>
        <w:adjustRightInd w:val="0"/>
        <w:jc w:val="both"/>
        <w:rPr>
          <w:rFonts w:ascii="Times New Roman" w:hAnsi="Times New Roman" w:cs="Times New Roman"/>
          <w:sz w:val="24"/>
          <w:szCs w:val="24"/>
        </w:rPr>
      </w:pPr>
    </w:p>
    <w:p w:rsidR="000D6FFA" w:rsidRPr="00D56B0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2.3.2. </w:t>
      </w:r>
      <w:r w:rsidRPr="00D56B0A">
        <w:rPr>
          <w:rFonts w:ascii="Times New Roman" w:hAnsi="Times New Roman" w:cs="Times New Roman"/>
          <w:sz w:val="24"/>
          <w:szCs w:val="24"/>
        </w:rPr>
        <w:t>Resultados esperados:</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Assimilação dos conteúdos referentes ao prognóstico, plano de ação e estratégias de universalização dos serviços básicos pela população;</w:t>
      </w:r>
    </w:p>
    <w:p w:rsidR="000D6FFA" w:rsidRPr="00FF2449"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Contribuição da população sobre as possibilidades de solução e universalização dos serviços básico, bem como da ações contribuição da população para os problemas apontados nas escalas da moradia, da rua, do bairro e do município;</w:t>
      </w:r>
    </w:p>
    <w:p w:rsidR="000D6FFA" w:rsidRPr="00D56B0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2.3.3. </w:t>
      </w:r>
      <w:r w:rsidRPr="00D56B0A">
        <w:rPr>
          <w:rFonts w:ascii="Times New Roman" w:hAnsi="Times New Roman" w:cs="Times New Roman"/>
          <w:sz w:val="24"/>
          <w:szCs w:val="24"/>
        </w:rPr>
        <w:t>Estratégias de mobilização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Realizar a divulgação e co</w:t>
      </w:r>
      <w:r>
        <w:rPr>
          <w:rFonts w:ascii="Times New Roman" w:hAnsi="Times New Roman" w:cs="Times New Roman"/>
          <w:sz w:val="24"/>
          <w:szCs w:val="24"/>
        </w:rPr>
        <w:t xml:space="preserve">nvite prévio da população nos 16 </w:t>
      </w:r>
      <w:r w:rsidRPr="00FF2449">
        <w:rPr>
          <w:rFonts w:ascii="Times New Roman" w:hAnsi="Times New Roman" w:cs="Times New Roman"/>
          <w:sz w:val="24"/>
          <w:szCs w:val="24"/>
        </w:rPr>
        <w:t>setores d</w:t>
      </w:r>
      <w:r>
        <w:rPr>
          <w:rFonts w:ascii="Times New Roman" w:hAnsi="Times New Roman" w:cs="Times New Roman"/>
          <w:sz w:val="24"/>
          <w:szCs w:val="24"/>
        </w:rPr>
        <w:t>o</w:t>
      </w:r>
      <w:r w:rsidRPr="00FF2449">
        <w:rPr>
          <w:rFonts w:ascii="Times New Roman" w:hAnsi="Times New Roman" w:cs="Times New Roman"/>
          <w:sz w:val="24"/>
          <w:szCs w:val="24"/>
        </w:rPr>
        <w:t xml:space="preserve"> </w:t>
      </w:r>
      <w:r>
        <w:rPr>
          <w:rFonts w:ascii="Times New Roman" w:hAnsi="Times New Roman" w:cs="Times New Roman"/>
          <w:sz w:val="24"/>
          <w:szCs w:val="24"/>
        </w:rPr>
        <w:t>município</w:t>
      </w:r>
      <w:r w:rsidRPr="00FF2449">
        <w:rPr>
          <w:rFonts w:ascii="Times New Roman" w:hAnsi="Times New Roman" w:cs="Times New Roman"/>
          <w:sz w:val="24"/>
          <w:szCs w:val="24"/>
        </w:rPr>
        <w:t>;</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e consolidar todas os participantes da primeira atividade consultiva para que estes compareçam e se tornem multiplicadores para o segundo e terceiro evento;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todas as associações de bairro, conselhos municipais, entidades e instituições relacionadas ao tema para participar dos eventos;</w:t>
      </w:r>
    </w:p>
    <w:p w:rsidR="000D6FFA" w:rsidRPr="00FF2449"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Realizar divulgação dos eventos com antecedência utilizando o Rádio local como principal meio de comunicação, contando ainda com apoio do site www.unec.edu.br</w:t>
      </w:r>
      <w:r>
        <w:rPr>
          <w:rFonts w:ascii="Times New Roman" w:hAnsi="Times New Roman" w:cs="Times New Roman"/>
          <w:sz w:val="24"/>
          <w:szCs w:val="24"/>
        </w:rPr>
        <w:t xml:space="preserve"> </w:t>
      </w:r>
      <w:r w:rsidRPr="00FF2449">
        <w:rPr>
          <w:rFonts w:ascii="Times New Roman" w:hAnsi="Times New Roman" w:cs="Times New Roman"/>
          <w:sz w:val="24"/>
          <w:szCs w:val="24"/>
        </w:rPr>
        <w:t>para constante divulgação e convite dos eventos;</w:t>
      </w:r>
    </w:p>
    <w:p w:rsidR="000D6FFA" w:rsidRPr="00D56B0A" w:rsidRDefault="000D6FFA" w:rsidP="000D6FFA">
      <w:pPr>
        <w:autoSpaceDE w:val="0"/>
        <w:autoSpaceDN w:val="0"/>
        <w:adjustRightInd w:val="0"/>
        <w:jc w:val="both"/>
        <w:rPr>
          <w:rFonts w:ascii="Times New Roman" w:hAnsi="Times New Roman" w:cs="Times New Roman"/>
          <w:sz w:val="24"/>
          <w:szCs w:val="24"/>
        </w:rPr>
      </w:pPr>
    </w:p>
    <w:p w:rsidR="000D6FFA" w:rsidRPr="00D56B0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2.3.4. </w:t>
      </w:r>
      <w:r w:rsidRPr="00D56B0A">
        <w:rPr>
          <w:rFonts w:ascii="Times New Roman" w:hAnsi="Times New Roman" w:cs="Times New Roman"/>
          <w:sz w:val="24"/>
          <w:szCs w:val="24"/>
        </w:rPr>
        <w:t>A consulta pública do prognóstico e das alternativas de universalização dos serviços básico.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Realização do evento</w:t>
      </w:r>
      <w:r>
        <w:rPr>
          <w:rFonts w:ascii="Times New Roman" w:hAnsi="Times New Roman" w:cs="Times New Roman"/>
          <w:sz w:val="24"/>
          <w:szCs w:val="24"/>
        </w:rPr>
        <w:t xml:space="preserve"> com os delegados escolhidos dos 12</w:t>
      </w:r>
      <w:r w:rsidRPr="00FF2449">
        <w:rPr>
          <w:rFonts w:ascii="Times New Roman" w:hAnsi="Times New Roman" w:cs="Times New Roman"/>
          <w:sz w:val="24"/>
          <w:szCs w:val="24"/>
        </w:rPr>
        <w:t xml:space="preserve"> setores </w:t>
      </w:r>
      <w:r>
        <w:rPr>
          <w:rFonts w:ascii="Times New Roman" w:hAnsi="Times New Roman" w:cs="Times New Roman"/>
          <w:sz w:val="24"/>
          <w:szCs w:val="24"/>
        </w:rPr>
        <w:t>do município</w:t>
      </w:r>
      <w:r w:rsidRPr="00FF2449">
        <w:rPr>
          <w:rFonts w:ascii="Times New Roman" w:hAnsi="Times New Roman" w:cs="Times New Roman"/>
          <w:sz w:val="24"/>
          <w:szCs w:val="24"/>
        </w:rPr>
        <w:t xml:space="preserve"> com espaço adequado para apresentação das soluções, prognóstico, plano de ação, metas e investimentos necessário para universalização dos serviços relativos ao fornecimento de água e esgoto, resíduos sólidos e águas pluviais;</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do evento pela equipe técnica da Prefeitura e da consultoria com a explanação sobre o prognóstico, plano de ação e alternativas de universalização do serviços básico;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Informação e pactuação sobre o cronograma de execução das obras e intervenções necessária - Plano de Ação;</w:t>
      </w:r>
    </w:p>
    <w:p w:rsidR="000D6FFA" w:rsidRPr="00FF2449"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para perguntas e acréscimos dos presentes;</w:t>
      </w:r>
    </w:p>
    <w:p w:rsidR="000D6FFA" w:rsidRPr="00D56B0A" w:rsidRDefault="000D6FFA" w:rsidP="000D6FFA">
      <w:pPr>
        <w:autoSpaceDE w:val="0"/>
        <w:autoSpaceDN w:val="0"/>
        <w:adjustRightInd w:val="0"/>
        <w:jc w:val="both"/>
        <w:rPr>
          <w:rFonts w:ascii="Times New Roman" w:hAnsi="Times New Roman" w:cs="Times New Roman"/>
          <w:sz w:val="24"/>
          <w:szCs w:val="24"/>
        </w:rPr>
      </w:pPr>
    </w:p>
    <w:p w:rsidR="000D6FFA" w:rsidRPr="00DD0A89" w:rsidRDefault="000D6FFA" w:rsidP="000D6FFA">
      <w:pPr>
        <w:pStyle w:val="Ttulo1"/>
        <w:spacing w:before="240" w:after="240" w:line="240" w:lineRule="auto"/>
        <w:jc w:val="left"/>
        <w:rPr>
          <w:rFonts w:ascii="Times New Roman" w:hAnsi="Times New Roman" w:cs="Times New Roman"/>
          <w:sz w:val="24"/>
          <w:szCs w:val="24"/>
        </w:rPr>
      </w:pPr>
      <w:bookmarkStart w:id="11" w:name="_Toc365963528"/>
      <w:r w:rsidRPr="00DD0A89">
        <w:rPr>
          <w:rFonts w:ascii="Times New Roman" w:hAnsi="Times New Roman" w:cs="Times New Roman"/>
          <w:sz w:val="24"/>
          <w:szCs w:val="24"/>
        </w:rPr>
        <w:lastRenderedPageBreak/>
        <w:t>2.4. Apresentação e pactuação do Plano Municipal de Saneamento Básico</w:t>
      </w:r>
      <w:bookmarkEnd w:id="11"/>
    </w:p>
    <w:p w:rsidR="000D6FFA" w:rsidRPr="00D56B0A" w:rsidRDefault="000D6FFA" w:rsidP="000D6FF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sz w:val="24"/>
          <w:szCs w:val="24"/>
        </w:rPr>
        <w:t>Na terceira e conclusiva atividade consultiva a população, prevê-se.</w:t>
      </w:r>
    </w:p>
    <w:p w:rsidR="000D6FFA" w:rsidRPr="00D56B0A" w:rsidRDefault="000D6FFA" w:rsidP="000D6FFA">
      <w:pPr>
        <w:autoSpaceDE w:val="0"/>
        <w:autoSpaceDN w:val="0"/>
        <w:adjustRightInd w:val="0"/>
        <w:jc w:val="both"/>
        <w:rPr>
          <w:rFonts w:ascii="Times New Roman" w:hAnsi="Times New Roman" w:cs="Times New Roman"/>
          <w:sz w:val="24"/>
          <w:szCs w:val="24"/>
        </w:rPr>
      </w:pPr>
    </w:p>
    <w:p w:rsidR="000D6FF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.1 Objetivo: Obter parecer final sobre o Plano.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consolidação e pactuação das informações relativas ao diagnóstico do município, prognóstico, plano de ação, metas e cronograma para universalização dos serviços básicos;</w:t>
      </w:r>
    </w:p>
    <w:p w:rsidR="000D6FFA" w:rsidRPr="00FF2449"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e pac</w:t>
      </w:r>
      <w:r>
        <w:rPr>
          <w:rFonts w:ascii="Times New Roman" w:hAnsi="Times New Roman" w:cs="Times New Roman"/>
          <w:sz w:val="24"/>
          <w:szCs w:val="24"/>
        </w:rPr>
        <w:t>tu</w:t>
      </w:r>
      <w:r w:rsidRPr="00FF2449">
        <w:rPr>
          <w:rFonts w:ascii="Times New Roman" w:hAnsi="Times New Roman" w:cs="Times New Roman"/>
          <w:sz w:val="24"/>
          <w:szCs w:val="24"/>
        </w:rPr>
        <w:t>ação sobre a forma de gestão e avaliação das atividades e execução das obras após consolidação do PMSB.</w:t>
      </w:r>
    </w:p>
    <w:p w:rsidR="000D6FFA" w:rsidRPr="00D56B0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.2 Resultados esperados:</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Obter parecer final e pactuação relativa a toda elaboração do PMSB;</w:t>
      </w:r>
    </w:p>
    <w:p w:rsidR="000D6FFA" w:rsidRPr="00FF2449"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Consolidar forma de gestão e avaliação sobre a execução das ações e metas previstas no PMSB.</w:t>
      </w:r>
    </w:p>
    <w:p w:rsidR="000D6FFA" w:rsidRPr="00D56B0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.3 Estratégias de mobilização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Realização do evento no centro da cidade com ampla divulgação e mobilização dos envolvidos nos eventos anteriores</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todas as associações de bairro, conselhos municipais, entidades e instituições relacionadas ao tema para participar dos eventos;</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Colocação de faixas e divulgação por rádio e carro de som da realização do evento;</w:t>
      </w:r>
    </w:p>
    <w:p w:rsidR="000D6FFA" w:rsidRPr="00FF2449"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Realização divulgação do evento com antecedência;</w:t>
      </w:r>
    </w:p>
    <w:p w:rsidR="000D6FFA" w:rsidRPr="00D56B0A" w:rsidRDefault="000D6FFA" w:rsidP="000D6FF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.4 A consulta pública de conclusão do PMSB</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do evento com o Prefeito da cidade, representantes do Comitê</w:t>
      </w:r>
      <w:r>
        <w:rPr>
          <w:rFonts w:ascii="Times New Roman" w:hAnsi="Times New Roman" w:cs="Times New Roman"/>
          <w:sz w:val="24"/>
          <w:szCs w:val="24"/>
        </w:rPr>
        <w:t xml:space="preserve"> </w:t>
      </w:r>
      <w:r w:rsidRPr="00FF2449">
        <w:rPr>
          <w:rFonts w:ascii="Times New Roman" w:hAnsi="Times New Roman" w:cs="Times New Roman"/>
          <w:sz w:val="24"/>
          <w:szCs w:val="24"/>
        </w:rPr>
        <w:t>Executivo, do Comitê de Coordenação do PMSB, e da consultoria do Plano;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do Plano Municipal de Saneamento Básico de Aimorés com síntese de toda sua estrutura com destaque para o diagnóstico do município, prognóstico, plano de ação, metas e cronograma de execução;</w:t>
      </w:r>
    </w:p>
    <w:p w:rsidR="000D6FFA" w:rsidRDefault="000D6FFA" w:rsidP="000D6FFA">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de instrumentos e formas de gestão, avaliação e continuidade do Plano;</w:t>
      </w:r>
    </w:p>
    <w:p w:rsidR="000D6FFA" w:rsidRPr="00496582" w:rsidRDefault="000D6FFA" w:rsidP="000D6FFA">
      <w:pPr>
        <w:pStyle w:val="PargrafodaLista"/>
        <w:numPr>
          <w:ilvl w:val="0"/>
          <w:numId w:val="1"/>
        </w:numPr>
        <w:spacing w:line="360" w:lineRule="auto"/>
        <w:rPr>
          <w:rFonts w:ascii="Times New Roman" w:eastAsia="Arial Unicode MS" w:hAnsi="Times New Roman" w:cs="Times New Roman"/>
          <w:b/>
          <w:sz w:val="24"/>
          <w:szCs w:val="24"/>
        </w:rPr>
      </w:pPr>
      <w:r w:rsidRPr="00496582">
        <w:rPr>
          <w:rFonts w:ascii="Times New Roman" w:hAnsi="Times New Roman" w:cs="Times New Roman"/>
          <w:sz w:val="24"/>
          <w:szCs w:val="24"/>
        </w:rPr>
        <w:t>Pactução e consolidação final do Plano Municipal de Saneamento Básico de Aimorés.</w:t>
      </w:r>
    </w:p>
    <w:p w:rsidR="000D6FFA" w:rsidRPr="00E94D50" w:rsidRDefault="000D6FFA" w:rsidP="000D6FFA">
      <w:pPr>
        <w:spacing w:line="360" w:lineRule="auto"/>
        <w:jc w:val="center"/>
        <w:rPr>
          <w:rFonts w:ascii="Times New Roman" w:eastAsia="Arial Unicode MS" w:hAnsi="Times New Roman" w:cs="Times New Roman"/>
          <w:b/>
          <w:sz w:val="24"/>
          <w:szCs w:val="24"/>
        </w:rPr>
        <w:sectPr w:rsidR="000D6FFA" w:rsidRPr="00E94D50" w:rsidSect="00CE7430">
          <w:footerReference w:type="default" r:id="rId14"/>
          <w:pgSz w:w="11906" w:h="16838" w:code="9"/>
          <w:pgMar w:top="1418" w:right="1701" w:bottom="1418" w:left="1701" w:header="709" w:footer="284" w:gutter="0"/>
          <w:pgNumType w:start="1"/>
          <w:cols w:space="708"/>
          <w:docGrid w:linePitch="360"/>
        </w:sectPr>
      </w:pPr>
    </w:p>
    <w:p w:rsidR="000D6FFA" w:rsidRPr="00136D84" w:rsidRDefault="000D6FFA" w:rsidP="000D6FFA">
      <w:pPr>
        <w:spacing w:after="0" w:line="360" w:lineRule="auto"/>
        <w:ind w:firstLine="709"/>
        <w:jc w:val="center"/>
        <w:rPr>
          <w:rFonts w:ascii="Times New Roman" w:hAnsi="Times New Roman" w:cs="Times New Roman"/>
          <w:b/>
          <w:sz w:val="24"/>
          <w:szCs w:val="24"/>
        </w:rPr>
      </w:pPr>
      <w:r w:rsidRPr="00670D80">
        <w:rPr>
          <w:rFonts w:ascii="Times New Roman" w:hAnsi="Times New Roman" w:cs="Times New Roman"/>
          <w:b/>
          <w:sz w:val="24"/>
          <w:szCs w:val="24"/>
        </w:rPr>
        <w:lastRenderedPageBreak/>
        <w:t xml:space="preserve">Tabela 2– </w:t>
      </w:r>
      <w:r>
        <w:rPr>
          <w:rFonts w:ascii="Times New Roman" w:hAnsi="Times New Roman" w:cs="Times New Roman"/>
          <w:b/>
          <w:sz w:val="24"/>
          <w:szCs w:val="24"/>
        </w:rPr>
        <w:t xml:space="preserve">Cronograma das </w:t>
      </w:r>
      <w:r w:rsidRPr="00670D80">
        <w:rPr>
          <w:rFonts w:ascii="Times New Roman" w:hAnsi="Times New Roman" w:cs="Times New Roman"/>
          <w:b/>
          <w:sz w:val="24"/>
          <w:szCs w:val="24"/>
        </w:rPr>
        <w:t>Reuniões Setoriais</w:t>
      </w:r>
      <w:r>
        <w:rPr>
          <w:rFonts w:ascii="Times New Roman" w:hAnsi="Times New Roman" w:cs="Times New Roman"/>
          <w:b/>
          <w:sz w:val="24"/>
          <w:szCs w:val="24"/>
        </w:rPr>
        <w:t>, Audiências e Conferência Municipal</w:t>
      </w:r>
    </w:p>
    <w:tbl>
      <w:tblPr>
        <w:tblStyle w:val="Tabelacomgrade"/>
        <w:tblpPr w:leftFromText="141" w:rightFromText="141" w:vertAnchor="page" w:horzAnchor="margin" w:tblpXSpec="center" w:tblpY="2281"/>
        <w:tblW w:w="5000" w:type="pct"/>
        <w:jc w:val="center"/>
        <w:tblLook w:val="04A0" w:firstRow="1" w:lastRow="0" w:firstColumn="1" w:lastColumn="0" w:noHBand="0" w:noVBand="1"/>
      </w:tblPr>
      <w:tblGrid>
        <w:gridCol w:w="1129"/>
        <w:gridCol w:w="2606"/>
        <w:gridCol w:w="1887"/>
        <w:gridCol w:w="1741"/>
        <w:gridCol w:w="1813"/>
        <w:gridCol w:w="2868"/>
        <w:gridCol w:w="851"/>
        <w:gridCol w:w="1097"/>
      </w:tblGrid>
      <w:tr w:rsidR="000D6FFA" w:rsidRPr="00E94D50" w:rsidTr="002E3B0F">
        <w:trPr>
          <w:jc w:val="center"/>
        </w:trPr>
        <w:tc>
          <w:tcPr>
            <w:tcW w:w="403" w:type="pct"/>
            <w:vAlign w:val="center"/>
          </w:tcPr>
          <w:p w:rsidR="000D6FFA" w:rsidRPr="00EE1356" w:rsidRDefault="000D6FFA" w:rsidP="002E3B0F">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lastRenderedPageBreak/>
              <w:t>EVENTO</w:t>
            </w:r>
          </w:p>
        </w:tc>
        <w:tc>
          <w:tcPr>
            <w:tcW w:w="931" w:type="pct"/>
            <w:vAlign w:val="center"/>
          </w:tcPr>
          <w:p w:rsidR="000D6FFA" w:rsidRPr="00EE1356" w:rsidRDefault="000D6FFA" w:rsidP="002E3B0F">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OBJETIVOS</w:t>
            </w:r>
          </w:p>
        </w:tc>
        <w:tc>
          <w:tcPr>
            <w:tcW w:w="674" w:type="pct"/>
            <w:vAlign w:val="center"/>
          </w:tcPr>
          <w:p w:rsidR="000D6FFA" w:rsidRPr="00EE1356" w:rsidRDefault="000D6FFA" w:rsidP="002E3B0F">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PÚBLICO DESTINATÁRIO</w:t>
            </w:r>
          </w:p>
        </w:tc>
        <w:tc>
          <w:tcPr>
            <w:tcW w:w="622" w:type="pct"/>
            <w:vAlign w:val="center"/>
          </w:tcPr>
          <w:p w:rsidR="000D6FFA" w:rsidRPr="00EE1356" w:rsidRDefault="000D6FFA" w:rsidP="002E3B0F">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ESTRATÉGIA DE PUBLICIDADE</w:t>
            </w:r>
          </w:p>
        </w:tc>
        <w:tc>
          <w:tcPr>
            <w:tcW w:w="648" w:type="pct"/>
            <w:vAlign w:val="center"/>
          </w:tcPr>
          <w:p w:rsidR="000D6FFA" w:rsidRPr="00EE1356" w:rsidRDefault="000D6FFA" w:rsidP="002E3B0F">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DOCUMENTOS NECESSÁRIOS</w:t>
            </w:r>
          </w:p>
        </w:tc>
        <w:tc>
          <w:tcPr>
            <w:tcW w:w="1025" w:type="pct"/>
            <w:vAlign w:val="center"/>
          </w:tcPr>
          <w:p w:rsidR="000D6FFA" w:rsidRPr="00EE1356" w:rsidRDefault="000D6FFA" w:rsidP="002E3B0F">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LOCAL (REUNIÃO POR REGIÃO)</w:t>
            </w:r>
          </w:p>
        </w:tc>
        <w:tc>
          <w:tcPr>
            <w:tcW w:w="304" w:type="pct"/>
            <w:vAlign w:val="center"/>
          </w:tcPr>
          <w:p w:rsidR="000D6FFA" w:rsidRPr="00EE1356" w:rsidRDefault="000D6FFA" w:rsidP="002E3B0F">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DATA</w:t>
            </w:r>
          </w:p>
        </w:tc>
        <w:tc>
          <w:tcPr>
            <w:tcW w:w="392" w:type="pct"/>
            <w:vAlign w:val="center"/>
          </w:tcPr>
          <w:p w:rsidR="000D6FFA" w:rsidRPr="00EE1356" w:rsidRDefault="000D6FFA" w:rsidP="002E3B0F">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HORÁRIO</w:t>
            </w:r>
          </w:p>
        </w:tc>
      </w:tr>
      <w:tr w:rsidR="000D6FFA" w:rsidRPr="00E94D50" w:rsidTr="002E3B0F">
        <w:trPr>
          <w:trHeight w:val="579"/>
          <w:jc w:val="center"/>
        </w:trPr>
        <w:tc>
          <w:tcPr>
            <w:tcW w:w="403" w:type="pct"/>
            <w:vMerge w:val="restart"/>
          </w:tcPr>
          <w:p w:rsidR="000D6FFA" w:rsidRPr="00EE1356" w:rsidRDefault="000D6FFA" w:rsidP="002E3B0F">
            <w:pPr>
              <w:spacing w:before="240" w:line="360" w:lineRule="auto"/>
              <w:jc w:val="both"/>
              <w:rPr>
                <w:rFonts w:ascii="Times New Roman" w:eastAsia="Arial Unicode MS" w:hAnsi="Times New Roman" w:cs="Times New Roman"/>
                <w:sz w:val="18"/>
              </w:rPr>
            </w:pPr>
            <w:r>
              <w:rPr>
                <w:rFonts w:ascii="Times New Roman" w:eastAsia="Arial Unicode MS" w:hAnsi="Times New Roman" w:cs="Times New Roman"/>
                <w:sz w:val="18"/>
              </w:rPr>
              <w:t>Reuniões Setoriais</w:t>
            </w:r>
            <w:r w:rsidRPr="00EE1356">
              <w:rPr>
                <w:rFonts w:ascii="Times New Roman" w:eastAsia="Arial Unicode MS" w:hAnsi="Times New Roman" w:cs="Times New Roman"/>
                <w:sz w:val="18"/>
              </w:rPr>
              <w:t xml:space="preserve"> </w:t>
            </w:r>
          </w:p>
        </w:tc>
        <w:tc>
          <w:tcPr>
            <w:tcW w:w="931" w:type="pct"/>
            <w:vMerge w:val="restart"/>
          </w:tcPr>
          <w:p w:rsidR="000D6FFA" w:rsidRPr="00EE1356" w:rsidRDefault="000D6FFA" w:rsidP="002E3B0F">
            <w:pPr>
              <w:spacing w:before="240" w:line="360" w:lineRule="auto"/>
              <w:jc w:val="both"/>
              <w:rPr>
                <w:rFonts w:ascii="Times New Roman" w:eastAsia="Arial Unicode MS" w:hAnsi="Times New Roman" w:cs="Times New Roman"/>
                <w:sz w:val="18"/>
              </w:rPr>
            </w:pPr>
            <w:r w:rsidRPr="00EE1356">
              <w:rPr>
                <w:rFonts w:ascii="Times New Roman" w:eastAsia="Arial Unicode MS" w:hAnsi="Times New Roman" w:cs="Times New Roman"/>
                <w:sz w:val="18"/>
              </w:rPr>
              <w:t>Apresentação sobre o saneamento básico com objetivo de elucidação dos presentes quanto ao tema; Discussão e acolhimento de propostas; Eleição de delegados representantes do setor/região por sistema manual, obedecendo ao critério de mais votado para a eleição. Nas reuniões setoriais serão eleitos 3 delegados por região, com um suplente, o quarto mais votado.</w:t>
            </w:r>
          </w:p>
        </w:tc>
        <w:tc>
          <w:tcPr>
            <w:tcW w:w="674" w:type="pct"/>
            <w:vMerge w:val="restart"/>
          </w:tcPr>
          <w:p w:rsidR="000D6FFA" w:rsidRPr="00EE1356" w:rsidRDefault="000D6FFA" w:rsidP="002E3B0F">
            <w:pPr>
              <w:spacing w:before="240" w:line="360" w:lineRule="auto"/>
              <w:jc w:val="both"/>
              <w:rPr>
                <w:rFonts w:ascii="Times New Roman" w:eastAsia="Arial Unicode MS" w:hAnsi="Times New Roman" w:cs="Times New Roman"/>
                <w:sz w:val="18"/>
              </w:rPr>
            </w:pPr>
            <w:r w:rsidRPr="00EE1356">
              <w:rPr>
                <w:rFonts w:ascii="Times New Roman" w:eastAsia="Arial Unicode MS" w:hAnsi="Times New Roman" w:cs="Times New Roman"/>
                <w:sz w:val="18"/>
              </w:rPr>
              <w:t xml:space="preserve">Comunidade da região ou </w:t>
            </w:r>
            <w:r>
              <w:rPr>
                <w:rFonts w:ascii="Times New Roman" w:eastAsia="Arial Unicode MS" w:hAnsi="Times New Roman" w:cs="Times New Roman"/>
                <w:sz w:val="18"/>
              </w:rPr>
              <w:t>área de mobilização</w:t>
            </w:r>
            <w:r w:rsidRPr="00EE1356">
              <w:rPr>
                <w:rFonts w:ascii="Times New Roman" w:eastAsia="Arial Unicode MS" w:hAnsi="Times New Roman" w:cs="Times New Roman"/>
                <w:sz w:val="18"/>
              </w:rPr>
              <w:t xml:space="preserve"> correspondente</w:t>
            </w:r>
          </w:p>
        </w:tc>
        <w:tc>
          <w:tcPr>
            <w:tcW w:w="622" w:type="pct"/>
            <w:vMerge w:val="restart"/>
          </w:tcPr>
          <w:p w:rsidR="000D6FFA" w:rsidRPr="00EE1356" w:rsidRDefault="000D6FFA" w:rsidP="002E3B0F">
            <w:pPr>
              <w:spacing w:before="240" w:line="360" w:lineRule="auto"/>
              <w:jc w:val="both"/>
              <w:rPr>
                <w:rFonts w:ascii="Times New Roman" w:eastAsia="Arial Unicode MS" w:hAnsi="Times New Roman" w:cs="Times New Roman"/>
                <w:sz w:val="18"/>
              </w:rPr>
            </w:pPr>
            <w:r w:rsidRPr="00EE1356">
              <w:rPr>
                <w:rFonts w:ascii="Times New Roman" w:eastAsia="Arial Unicode MS" w:hAnsi="Times New Roman" w:cs="Times New Roman"/>
                <w:sz w:val="18"/>
              </w:rPr>
              <w:t xml:space="preserve">A </w:t>
            </w:r>
            <w:r>
              <w:rPr>
                <w:rFonts w:ascii="Times New Roman" w:eastAsia="Arial Unicode MS" w:hAnsi="Times New Roman" w:cs="Times New Roman"/>
                <w:sz w:val="18"/>
              </w:rPr>
              <w:t>PMA e a F</w:t>
            </w:r>
            <w:r w:rsidRPr="00EE1356">
              <w:rPr>
                <w:rFonts w:ascii="Times New Roman" w:eastAsia="Arial Unicode MS" w:hAnsi="Times New Roman" w:cs="Times New Roman"/>
                <w:sz w:val="18"/>
              </w:rPr>
              <w:t>UNEC providenciarão a divulgação das reuniões por meio de mídia, de convites e outros instrumentos e materiais de mobilização e divulgação considerados adequados e eficientes pelo Grupo Consultivo</w:t>
            </w:r>
          </w:p>
        </w:tc>
        <w:tc>
          <w:tcPr>
            <w:tcW w:w="648" w:type="pct"/>
            <w:vMerge w:val="restart"/>
          </w:tcPr>
          <w:p w:rsidR="000D6FFA" w:rsidRPr="00EE1356" w:rsidRDefault="000D6FFA" w:rsidP="002E3B0F">
            <w:pPr>
              <w:spacing w:before="240" w:line="360" w:lineRule="auto"/>
              <w:jc w:val="both"/>
              <w:rPr>
                <w:rFonts w:ascii="Times New Roman" w:eastAsia="Arial Unicode MS" w:hAnsi="Times New Roman" w:cs="Times New Roman"/>
                <w:sz w:val="18"/>
              </w:rPr>
            </w:pPr>
            <w:r w:rsidRPr="00EE1356">
              <w:rPr>
                <w:rFonts w:ascii="Times New Roman" w:eastAsia="Arial Unicode MS" w:hAnsi="Times New Roman" w:cs="Times New Roman"/>
                <w:sz w:val="18"/>
              </w:rPr>
              <w:t>Lista de presença, crachás para os presentes com direito a voto, formulário para apresentação de propostas, formulário para cadastro dos delegados</w:t>
            </w:r>
          </w:p>
        </w:tc>
        <w:tc>
          <w:tcPr>
            <w:tcW w:w="1025"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1</w:t>
            </w:r>
          </w:p>
        </w:tc>
        <w:tc>
          <w:tcPr>
            <w:tcW w:w="304"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27/09</w:t>
            </w:r>
          </w:p>
        </w:tc>
        <w:tc>
          <w:tcPr>
            <w:tcW w:w="392"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19:00</w:t>
            </w:r>
          </w:p>
        </w:tc>
      </w:tr>
      <w:tr w:rsidR="000D6FFA" w:rsidRPr="00E94D50" w:rsidTr="002E3B0F">
        <w:trPr>
          <w:trHeight w:val="579"/>
          <w:jc w:val="center"/>
        </w:trPr>
        <w:tc>
          <w:tcPr>
            <w:tcW w:w="403"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931"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74"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22"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48"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1025"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2</w:t>
            </w:r>
          </w:p>
        </w:tc>
        <w:tc>
          <w:tcPr>
            <w:tcW w:w="304"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28/09</w:t>
            </w:r>
          </w:p>
        </w:tc>
        <w:tc>
          <w:tcPr>
            <w:tcW w:w="392"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0D6FFA" w:rsidRPr="00E94D50" w:rsidTr="002E3B0F">
        <w:trPr>
          <w:trHeight w:val="636"/>
          <w:jc w:val="center"/>
        </w:trPr>
        <w:tc>
          <w:tcPr>
            <w:tcW w:w="403"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931"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74"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22"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48"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1025"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3</w:t>
            </w:r>
          </w:p>
        </w:tc>
        <w:tc>
          <w:tcPr>
            <w:tcW w:w="304"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29/09</w:t>
            </w:r>
          </w:p>
        </w:tc>
        <w:tc>
          <w:tcPr>
            <w:tcW w:w="392"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0D6FFA" w:rsidRPr="00E94D50" w:rsidTr="002E3B0F">
        <w:trPr>
          <w:trHeight w:val="579"/>
          <w:jc w:val="center"/>
        </w:trPr>
        <w:tc>
          <w:tcPr>
            <w:tcW w:w="403"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931"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74"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22"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48"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1025"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4</w:t>
            </w:r>
          </w:p>
        </w:tc>
        <w:tc>
          <w:tcPr>
            <w:tcW w:w="304"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29/09</w:t>
            </w:r>
          </w:p>
        </w:tc>
        <w:tc>
          <w:tcPr>
            <w:tcW w:w="392"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0D6FFA" w:rsidRPr="00E94D50" w:rsidTr="002E3B0F">
        <w:trPr>
          <w:trHeight w:val="579"/>
          <w:jc w:val="center"/>
        </w:trPr>
        <w:tc>
          <w:tcPr>
            <w:tcW w:w="403"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931"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74"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22"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48"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1025"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5 - São Sebastião do Vala</w:t>
            </w:r>
          </w:p>
        </w:tc>
        <w:tc>
          <w:tcPr>
            <w:tcW w:w="304"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04/10</w:t>
            </w:r>
          </w:p>
        </w:tc>
        <w:tc>
          <w:tcPr>
            <w:tcW w:w="392"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19:00</w:t>
            </w:r>
          </w:p>
        </w:tc>
      </w:tr>
      <w:tr w:rsidR="000D6FFA" w:rsidRPr="00E94D50" w:rsidTr="002E3B0F">
        <w:trPr>
          <w:trHeight w:val="579"/>
          <w:jc w:val="center"/>
        </w:trPr>
        <w:tc>
          <w:tcPr>
            <w:tcW w:w="403"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931"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74"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22"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48"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1025"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Pr>
                <w:rFonts w:ascii="Times New Roman" w:eastAsia="Arial Unicode MS" w:hAnsi="Times New Roman" w:cs="Times New Roman"/>
                <w:sz w:val="18"/>
              </w:rPr>
              <w:t xml:space="preserve">Área 6 - </w:t>
            </w:r>
            <w:r w:rsidRPr="00EE1356">
              <w:rPr>
                <w:rFonts w:ascii="Times New Roman" w:eastAsia="Arial Unicode MS" w:hAnsi="Times New Roman" w:cs="Times New Roman"/>
                <w:sz w:val="18"/>
              </w:rPr>
              <w:t>Santo Antônio do Rio Doce</w:t>
            </w:r>
          </w:p>
        </w:tc>
        <w:tc>
          <w:tcPr>
            <w:tcW w:w="304"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05/10</w:t>
            </w:r>
          </w:p>
        </w:tc>
        <w:tc>
          <w:tcPr>
            <w:tcW w:w="392"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0D6FFA" w:rsidRPr="00E94D50" w:rsidTr="002E3B0F">
        <w:trPr>
          <w:trHeight w:val="579"/>
          <w:jc w:val="center"/>
        </w:trPr>
        <w:tc>
          <w:tcPr>
            <w:tcW w:w="403"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931"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74"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22"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48"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1025"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7 - Penha do Capim</w:t>
            </w:r>
          </w:p>
        </w:tc>
        <w:tc>
          <w:tcPr>
            <w:tcW w:w="304"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05/10</w:t>
            </w:r>
          </w:p>
        </w:tc>
        <w:tc>
          <w:tcPr>
            <w:tcW w:w="392"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0D6FFA" w:rsidRPr="00E94D50" w:rsidTr="002E3B0F">
        <w:trPr>
          <w:trHeight w:val="579"/>
          <w:jc w:val="center"/>
        </w:trPr>
        <w:tc>
          <w:tcPr>
            <w:tcW w:w="403"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931"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74"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22"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48"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1025"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8 - Alto Capim</w:t>
            </w:r>
          </w:p>
        </w:tc>
        <w:tc>
          <w:tcPr>
            <w:tcW w:w="304"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04/10</w:t>
            </w:r>
          </w:p>
        </w:tc>
        <w:tc>
          <w:tcPr>
            <w:tcW w:w="392"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19:00</w:t>
            </w:r>
          </w:p>
        </w:tc>
      </w:tr>
      <w:tr w:rsidR="000D6FFA" w:rsidRPr="00E94D50" w:rsidTr="002E3B0F">
        <w:trPr>
          <w:trHeight w:val="579"/>
          <w:jc w:val="center"/>
        </w:trPr>
        <w:tc>
          <w:tcPr>
            <w:tcW w:w="403"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931"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74"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22"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648"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1025"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Pr>
                <w:rFonts w:ascii="Times New Roman" w:eastAsia="Arial Unicode MS" w:hAnsi="Times New Roman" w:cs="Times New Roman"/>
                <w:sz w:val="18"/>
              </w:rPr>
              <w:t xml:space="preserve">Área 09 - </w:t>
            </w:r>
            <w:r w:rsidRPr="00EE1356">
              <w:rPr>
                <w:rFonts w:ascii="Times New Roman" w:eastAsia="Arial Unicode MS" w:hAnsi="Times New Roman" w:cs="Times New Roman"/>
                <w:sz w:val="18"/>
              </w:rPr>
              <w:t>Tabaúna</w:t>
            </w:r>
          </w:p>
        </w:tc>
        <w:tc>
          <w:tcPr>
            <w:tcW w:w="304"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05/10</w:t>
            </w:r>
          </w:p>
        </w:tc>
        <w:tc>
          <w:tcPr>
            <w:tcW w:w="392"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0D6FFA" w:rsidRPr="00E94D50" w:rsidTr="002E3B0F">
        <w:trPr>
          <w:trHeight w:val="240"/>
          <w:jc w:val="center"/>
        </w:trPr>
        <w:tc>
          <w:tcPr>
            <w:tcW w:w="403" w:type="pct"/>
            <w:vMerge/>
          </w:tcPr>
          <w:p w:rsidR="000D6FFA" w:rsidRPr="00EE1356" w:rsidRDefault="000D6FFA" w:rsidP="002E3B0F">
            <w:pPr>
              <w:spacing w:before="240" w:line="360" w:lineRule="auto"/>
              <w:jc w:val="both"/>
              <w:rPr>
                <w:rFonts w:ascii="Times New Roman" w:eastAsia="Arial Unicode MS" w:hAnsi="Times New Roman" w:cs="Times New Roman"/>
                <w:sz w:val="18"/>
              </w:rPr>
            </w:pPr>
          </w:p>
        </w:tc>
        <w:tc>
          <w:tcPr>
            <w:tcW w:w="931"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674"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622"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648"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1025"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10 - Mundo Novo de Minas</w:t>
            </w:r>
          </w:p>
        </w:tc>
        <w:tc>
          <w:tcPr>
            <w:tcW w:w="304"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04/10</w:t>
            </w:r>
          </w:p>
        </w:tc>
        <w:tc>
          <w:tcPr>
            <w:tcW w:w="392"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19:00</w:t>
            </w:r>
          </w:p>
        </w:tc>
      </w:tr>
      <w:tr w:rsidR="000D6FFA" w:rsidRPr="00E94D50" w:rsidTr="002E3B0F">
        <w:trPr>
          <w:trHeight w:val="330"/>
          <w:jc w:val="center"/>
        </w:trPr>
        <w:tc>
          <w:tcPr>
            <w:tcW w:w="403"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931"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674"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622"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648"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1025"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11 - Expedicionário Alicio</w:t>
            </w:r>
          </w:p>
        </w:tc>
        <w:tc>
          <w:tcPr>
            <w:tcW w:w="304"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29/09</w:t>
            </w:r>
          </w:p>
        </w:tc>
        <w:tc>
          <w:tcPr>
            <w:tcW w:w="392"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0D6FFA" w:rsidRPr="00E94D50" w:rsidTr="002E3B0F">
        <w:trPr>
          <w:trHeight w:val="300"/>
          <w:jc w:val="center"/>
        </w:trPr>
        <w:tc>
          <w:tcPr>
            <w:tcW w:w="403"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931"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674"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622"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648" w:type="pct"/>
            <w:vMerge/>
          </w:tcPr>
          <w:p w:rsidR="000D6FFA" w:rsidRPr="00EE1356" w:rsidRDefault="000D6FFA" w:rsidP="002E3B0F">
            <w:pPr>
              <w:spacing w:line="360" w:lineRule="auto"/>
              <w:jc w:val="both"/>
              <w:rPr>
                <w:rFonts w:ascii="Times New Roman" w:eastAsia="Arial Unicode MS" w:hAnsi="Times New Roman" w:cs="Times New Roman"/>
                <w:sz w:val="18"/>
              </w:rPr>
            </w:pPr>
          </w:p>
        </w:tc>
        <w:tc>
          <w:tcPr>
            <w:tcW w:w="1025" w:type="pct"/>
            <w:vAlign w:val="center"/>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12 - Conceição do Capim</w:t>
            </w:r>
          </w:p>
        </w:tc>
        <w:tc>
          <w:tcPr>
            <w:tcW w:w="304"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05/10</w:t>
            </w:r>
          </w:p>
        </w:tc>
        <w:tc>
          <w:tcPr>
            <w:tcW w:w="392" w:type="pct"/>
          </w:tcPr>
          <w:p w:rsidR="000D6FFA" w:rsidRPr="00EE1356" w:rsidRDefault="000D6FFA" w:rsidP="002E3B0F">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bl>
    <w:tbl>
      <w:tblPr>
        <w:tblStyle w:val="Tabelacomgrade"/>
        <w:tblpPr w:leftFromText="141" w:rightFromText="141" w:vertAnchor="page" w:horzAnchor="margin" w:tblpY="1849"/>
        <w:tblW w:w="14218" w:type="dxa"/>
        <w:tblLook w:val="04A0" w:firstRow="1" w:lastRow="0" w:firstColumn="1" w:lastColumn="0" w:noHBand="0" w:noVBand="1"/>
      </w:tblPr>
      <w:tblGrid>
        <w:gridCol w:w="1242"/>
        <w:gridCol w:w="2410"/>
        <w:gridCol w:w="2410"/>
        <w:gridCol w:w="2142"/>
        <w:gridCol w:w="2013"/>
        <w:gridCol w:w="4001"/>
      </w:tblGrid>
      <w:tr w:rsidR="000D6FFA" w:rsidRPr="00E94D50" w:rsidTr="002E3B0F">
        <w:tc>
          <w:tcPr>
            <w:tcW w:w="1242" w:type="dxa"/>
            <w:vAlign w:val="center"/>
          </w:tcPr>
          <w:p w:rsidR="000D6FFA" w:rsidRPr="00E94D50" w:rsidRDefault="000D6FFA" w:rsidP="002E3B0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EVENTO</w:t>
            </w:r>
          </w:p>
        </w:tc>
        <w:tc>
          <w:tcPr>
            <w:tcW w:w="2410" w:type="dxa"/>
            <w:vAlign w:val="center"/>
          </w:tcPr>
          <w:p w:rsidR="000D6FFA" w:rsidRPr="00E94D50" w:rsidRDefault="000D6FFA" w:rsidP="002E3B0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OBJETIVOS</w:t>
            </w:r>
          </w:p>
        </w:tc>
        <w:tc>
          <w:tcPr>
            <w:tcW w:w="2410" w:type="dxa"/>
            <w:vAlign w:val="center"/>
          </w:tcPr>
          <w:p w:rsidR="000D6FFA" w:rsidRPr="00E94D50" w:rsidRDefault="000D6FFA" w:rsidP="002E3B0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PÚBLICO DESTINATÁRIO</w:t>
            </w:r>
          </w:p>
        </w:tc>
        <w:tc>
          <w:tcPr>
            <w:tcW w:w="2142" w:type="dxa"/>
            <w:vAlign w:val="center"/>
          </w:tcPr>
          <w:p w:rsidR="000D6FFA" w:rsidRPr="00E94D50" w:rsidRDefault="000D6FFA" w:rsidP="002E3B0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ESTRATÉGIA DE PUBLICIDADE</w:t>
            </w:r>
          </w:p>
        </w:tc>
        <w:tc>
          <w:tcPr>
            <w:tcW w:w="2013" w:type="dxa"/>
            <w:vAlign w:val="center"/>
          </w:tcPr>
          <w:p w:rsidR="000D6FFA" w:rsidRPr="00E94D50" w:rsidRDefault="000D6FFA" w:rsidP="002E3B0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DOCUMENTOS NECESSÁRIOS</w:t>
            </w:r>
          </w:p>
        </w:tc>
        <w:tc>
          <w:tcPr>
            <w:tcW w:w="4001" w:type="dxa"/>
            <w:vAlign w:val="center"/>
          </w:tcPr>
          <w:p w:rsidR="000D6FFA" w:rsidRPr="00E94D50" w:rsidRDefault="000D6FFA" w:rsidP="002E3B0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HORÁRIO</w:t>
            </w:r>
          </w:p>
        </w:tc>
      </w:tr>
      <w:tr w:rsidR="000D6FFA" w:rsidRPr="00E94D50" w:rsidTr="002E3B0F">
        <w:trPr>
          <w:trHeight w:val="3656"/>
        </w:trPr>
        <w:tc>
          <w:tcPr>
            <w:tcW w:w="1242"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Reuniões Temáticas</w:t>
            </w:r>
          </w:p>
        </w:tc>
        <w:tc>
          <w:tcPr>
            <w:tcW w:w="2410" w:type="dxa"/>
          </w:tcPr>
          <w:p w:rsidR="000D6FFA" w:rsidRPr="00E94D50" w:rsidRDefault="000D6FFA" w:rsidP="002E3B0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Apresentação e discussão sobre os quatro eixos do saneamento básico com objetivo de esclarecer dúvidas do grupo consultivo e segmentos afins da sociedade civil organizada</w:t>
            </w:r>
          </w:p>
        </w:tc>
        <w:tc>
          <w:tcPr>
            <w:tcW w:w="2410" w:type="dxa"/>
          </w:tcPr>
          <w:p w:rsidR="000D6FFA" w:rsidRPr="00E94D50" w:rsidRDefault="000D6FFA" w:rsidP="002E3B0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Técnicos das áreas dos quatros eixos do saneamento, envolvendo os segmentos da sociedade civil organizada</w:t>
            </w:r>
          </w:p>
        </w:tc>
        <w:tc>
          <w:tcPr>
            <w:tcW w:w="2142"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A</w:t>
            </w:r>
            <w:r>
              <w:rPr>
                <w:rFonts w:ascii="Times New Roman" w:eastAsia="Arial Unicode MS" w:hAnsi="Times New Roman" w:cs="Times New Roman"/>
              </w:rPr>
              <w:t xml:space="preserve"> mobilização será realizada pela PMA e </w:t>
            </w:r>
            <w:r w:rsidRPr="00E94D50">
              <w:rPr>
                <w:rFonts w:ascii="Times New Roman" w:eastAsia="Arial Unicode MS" w:hAnsi="Times New Roman" w:cs="Times New Roman"/>
              </w:rPr>
              <w:t>FUNEC com apoio com o grupo consultivo, através de ofícios, convites e contatos telefônicos.</w:t>
            </w:r>
          </w:p>
        </w:tc>
        <w:tc>
          <w:tcPr>
            <w:tcW w:w="2013"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de presença para inscrição dos presentes, crachás para os presentes.</w:t>
            </w:r>
          </w:p>
        </w:tc>
        <w:tc>
          <w:tcPr>
            <w:tcW w:w="4001" w:type="dxa"/>
          </w:tcPr>
          <w:p w:rsidR="000D6FFA" w:rsidRPr="00E94D50" w:rsidRDefault="000D6FFA" w:rsidP="002E3B0F">
            <w:pPr>
              <w:spacing w:line="360" w:lineRule="auto"/>
              <w:jc w:val="both"/>
              <w:rPr>
                <w:rFonts w:ascii="Times New Roman" w:eastAsia="Arial Unicode MS" w:hAnsi="Times New Roman" w:cs="Times New Roman"/>
              </w:rPr>
            </w:pPr>
            <w:r>
              <w:rPr>
                <w:rFonts w:ascii="Times New Roman" w:eastAsia="Arial Unicode MS" w:hAnsi="Times New Roman" w:cs="Times New Roman"/>
              </w:rPr>
              <w:t>As datas,</w:t>
            </w:r>
            <w:r w:rsidRPr="00E94D50">
              <w:rPr>
                <w:rFonts w:ascii="Times New Roman" w:eastAsia="Arial Unicode MS" w:hAnsi="Times New Roman" w:cs="Times New Roman"/>
              </w:rPr>
              <w:t xml:space="preserve"> horários</w:t>
            </w:r>
            <w:r>
              <w:rPr>
                <w:rFonts w:ascii="Times New Roman" w:eastAsia="Arial Unicode MS" w:hAnsi="Times New Roman" w:cs="Times New Roman"/>
              </w:rPr>
              <w:t xml:space="preserve"> e local</w:t>
            </w:r>
            <w:r w:rsidRPr="00E94D50">
              <w:rPr>
                <w:rFonts w:ascii="Times New Roman" w:eastAsia="Arial Unicode MS" w:hAnsi="Times New Roman" w:cs="Times New Roman"/>
              </w:rPr>
              <w:t xml:space="preserve"> serão definidos pela equipe de trabalho do PMSB.</w:t>
            </w:r>
          </w:p>
        </w:tc>
      </w:tr>
      <w:tr w:rsidR="000D6FFA" w:rsidRPr="00E94D50" w:rsidTr="002E3B0F">
        <w:trPr>
          <w:trHeight w:val="3112"/>
        </w:trPr>
        <w:tc>
          <w:tcPr>
            <w:tcW w:w="1242"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Reuniões mensais</w:t>
            </w:r>
          </w:p>
        </w:tc>
        <w:tc>
          <w:tcPr>
            <w:tcW w:w="2410" w:type="dxa"/>
          </w:tcPr>
          <w:p w:rsidR="000D6FFA" w:rsidRPr="00E94D50" w:rsidRDefault="000D6FFA" w:rsidP="002E3B0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Supervisão e acompanhamento dos trabalhos referentes ao objeto do contrato.</w:t>
            </w:r>
          </w:p>
        </w:tc>
        <w:tc>
          <w:tcPr>
            <w:tcW w:w="2410" w:type="dxa"/>
          </w:tcPr>
          <w:p w:rsidR="000D6FFA" w:rsidRPr="00E94D50" w:rsidRDefault="000D6FFA" w:rsidP="002E3B0F">
            <w:pPr>
              <w:spacing w:line="360" w:lineRule="auto"/>
              <w:jc w:val="both"/>
              <w:rPr>
                <w:rFonts w:ascii="Times New Roman" w:eastAsia="Arial Unicode MS" w:hAnsi="Times New Roman" w:cs="Times New Roman"/>
              </w:rPr>
            </w:pPr>
            <w:r>
              <w:rPr>
                <w:rFonts w:ascii="Times New Roman" w:eastAsia="Arial Unicode MS" w:hAnsi="Times New Roman" w:cs="Times New Roman"/>
              </w:rPr>
              <w:t>PMA, F</w:t>
            </w:r>
            <w:r w:rsidRPr="00E94D50">
              <w:rPr>
                <w:rFonts w:ascii="Times New Roman" w:eastAsia="Arial Unicode MS" w:hAnsi="Times New Roman" w:cs="Times New Roman"/>
              </w:rPr>
              <w:t>UNEC e grupo consultivo</w:t>
            </w:r>
          </w:p>
        </w:tc>
        <w:tc>
          <w:tcPr>
            <w:tcW w:w="2142"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A mobilização s</w:t>
            </w:r>
            <w:r>
              <w:rPr>
                <w:rFonts w:ascii="Times New Roman" w:eastAsia="Arial Unicode MS" w:hAnsi="Times New Roman" w:cs="Times New Roman"/>
              </w:rPr>
              <w:t>erá realizada pela PMA e F</w:t>
            </w:r>
            <w:r w:rsidRPr="00E94D50">
              <w:rPr>
                <w:rFonts w:ascii="Times New Roman" w:eastAsia="Arial Unicode MS" w:hAnsi="Times New Roman" w:cs="Times New Roman"/>
              </w:rPr>
              <w:t>UNEC com apoio com o grupo consultivo, através de ofícios, convites e contatos telefônicos.</w:t>
            </w:r>
          </w:p>
        </w:tc>
        <w:tc>
          <w:tcPr>
            <w:tcW w:w="2013"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de presença para inscrição dos presentes, e Ata de reunião.</w:t>
            </w:r>
          </w:p>
        </w:tc>
        <w:tc>
          <w:tcPr>
            <w:tcW w:w="4001" w:type="dxa"/>
          </w:tcPr>
          <w:p w:rsidR="000D6FFA" w:rsidRPr="00E94D50" w:rsidRDefault="000D6FFA" w:rsidP="002E3B0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As datas e horários serão definidos pela equipe de trabalho do PMSB.</w:t>
            </w:r>
          </w:p>
        </w:tc>
      </w:tr>
    </w:tbl>
    <w:p w:rsidR="000D6FFA" w:rsidRPr="00670D80" w:rsidRDefault="000D6FFA" w:rsidP="000D6FFA">
      <w:pPr>
        <w:spacing w:after="0" w:line="360" w:lineRule="auto"/>
        <w:rPr>
          <w:rFonts w:ascii="Times New Roman" w:hAnsi="Times New Roman" w:cs="Times New Roman"/>
          <w:b/>
          <w:sz w:val="24"/>
          <w:szCs w:val="24"/>
        </w:rPr>
      </w:pPr>
    </w:p>
    <w:tbl>
      <w:tblPr>
        <w:tblStyle w:val="Tabelacomgrade"/>
        <w:tblW w:w="14218" w:type="dxa"/>
        <w:tblLayout w:type="fixed"/>
        <w:tblLook w:val="04A0" w:firstRow="1" w:lastRow="0" w:firstColumn="1" w:lastColumn="0" w:noHBand="0" w:noVBand="1"/>
      </w:tblPr>
      <w:tblGrid>
        <w:gridCol w:w="1413"/>
        <w:gridCol w:w="2097"/>
        <w:gridCol w:w="2453"/>
        <w:gridCol w:w="2367"/>
        <w:gridCol w:w="1843"/>
        <w:gridCol w:w="1758"/>
        <w:gridCol w:w="897"/>
        <w:gridCol w:w="1390"/>
      </w:tblGrid>
      <w:tr w:rsidR="000D6FFA" w:rsidRPr="00E94D50" w:rsidTr="002E3B0F">
        <w:trPr>
          <w:trHeight w:val="579"/>
        </w:trPr>
        <w:tc>
          <w:tcPr>
            <w:tcW w:w="1413" w:type="dxa"/>
          </w:tcPr>
          <w:p w:rsidR="000D6FFA" w:rsidRDefault="000D6FFA" w:rsidP="002E3B0F">
            <w:pPr>
              <w:spacing w:line="360" w:lineRule="auto"/>
              <w:rPr>
                <w:rFonts w:ascii="Times New Roman" w:eastAsia="Arial Unicode MS" w:hAnsi="Times New Roman" w:cs="Times New Roman"/>
              </w:rPr>
            </w:pPr>
          </w:p>
          <w:p w:rsidR="000D6FFA" w:rsidRDefault="000D6FFA" w:rsidP="002E3B0F">
            <w:pPr>
              <w:spacing w:line="360" w:lineRule="auto"/>
              <w:rPr>
                <w:rFonts w:ascii="Times New Roman" w:eastAsia="Arial Unicode MS" w:hAnsi="Times New Roman" w:cs="Times New Roman"/>
              </w:rPr>
            </w:pPr>
          </w:p>
          <w:p w:rsidR="000D6FFA" w:rsidRDefault="000D6FFA" w:rsidP="002E3B0F">
            <w:pPr>
              <w:spacing w:line="360" w:lineRule="auto"/>
              <w:rPr>
                <w:rFonts w:ascii="Times New Roman" w:eastAsia="Arial Unicode MS" w:hAnsi="Times New Roman" w:cs="Times New Roman"/>
              </w:rPr>
            </w:pPr>
          </w:p>
          <w:p w:rsidR="000D6FFA" w:rsidRDefault="000D6FFA" w:rsidP="002E3B0F">
            <w:pPr>
              <w:spacing w:line="360" w:lineRule="auto"/>
              <w:rPr>
                <w:rFonts w:ascii="Times New Roman" w:eastAsia="Arial Unicode MS" w:hAnsi="Times New Roman" w:cs="Times New Roman"/>
              </w:rPr>
            </w:pPr>
          </w:p>
          <w:p w:rsidR="000D6FFA" w:rsidRDefault="000D6FFA" w:rsidP="002E3B0F">
            <w:pPr>
              <w:spacing w:line="360" w:lineRule="auto"/>
              <w:rPr>
                <w:rFonts w:ascii="Times New Roman" w:eastAsia="Arial Unicode MS" w:hAnsi="Times New Roman" w:cs="Times New Roman"/>
              </w:rPr>
            </w:pPr>
          </w:p>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 xml:space="preserve">Audiência </w:t>
            </w:r>
          </w:p>
        </w:tc>
        <w:tc>
          <w:tcPr>
            <w:tcW w:w="2097" w:type="dxa"/>
          </w:tcPr>
          <w:p w:rsidR="000D6FFA" w:rsidRPr="00E94D50" w:rsidRDefault="000D6FFA" w:rsidP="002E3B0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 xml:space="preserve">Apresentação e aprovação do </w:t>
            </w:r>
            <w:r>
              <w:rPr>
                <w:rFonts w:ascii="Times New Roman" w:eastAsia="Arial Unicode MS" w:hAnsi="Times New Roman" w:cs="Times New Roman"/>
              </w:rPr>
              <w:t>pro</w:t>
            </w:r>
            <w:r w:rsidRPr="00E94D50">
              <w:rPr>
                <w:rFonts w:ascii="Times New Roman" w:eastAsia="Arial Unicode MS" w:hAnsi="Times New Roman" w:cs="Times New Roman"/>
              </w:rPr>
              <w:t>gnóstico técnico-participativo sobre os quatro eixos do saneamento básico no município.</w:t>
            </w:r>
          </w:p>
        </w:tc>
        <w:tc>
          <w:tcPr>
            <w:tcW w:w="2453" w:type="dxa"/>
          </w:tcPr>
          <w:p w:rsidR="000D6FFA" w:rsidRPr="00E94D50" w:rsidRDefault="000D6FFA" w:rsidP="002E3B0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Toda a comunidade, sendo convocados os delegados, grupo executivo e consultivo.</w:t>
            </w:r>
          </w:p>
        </w:tc>
        <w:tc>
          <w:tcPr>
            <w:tcW w:w="2367"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Publicidade em jornal oficial com 15 dias de antecedência; 2. Divulgação na mídia; 3. Ofícios de convocação enviados aos Delegados e grupo de trabalho; 4.  E-mails e contato telefônico conforme identificada a necessidade; e Convites.</w:t>
            </w:r>
          </w:p>
        </w:tc>
        <w:tc>
          <w:tcPr>
            <w:tcW w:w="1843"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Oficial dos Delegados, Lista de presença (Modelo em Anexo), Crachás para os presentes com direito a voto, etc.</w:t>
            </w:r>
          </w:p>
        </w:tc>
        <w:tc>
          <w:tcPr>
            <w:tcW w:w="1758" w:type="dxa"/>
          </w:tcPr>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Pr="00E94D50" w:rsidRDefault="000D6FFA" w:rsidP="002E3B0F">
            <w:pPr>
              <w:spacing w:line="360" w:lineRule="auto"/>
              <w:jc w:val="center"/>
              <w:rPr>
                <w:rFonts w:ascii="Times New Roman" w:eastAsia="Arial Unicode MS" w:hAnsi="Times New Roman" w:cs="Times New Roman"/>
              </w:rPr>
            </w:pPr>
            <w:r>
              <w:rPr>
                <w:rFonts w:ascii="Times New Roman" w:eastAsia="Arial Unicode MS" w:hAnsi="Times New Roman" w:cs="Times New Roman"/>
              </w:rPr>
              <w:t>Sede Municipal</w:t>
            </w:r>
          </w:p>
        </w:tc>
        <w:tc>
          <w:tcPr>
            <w:tcW w:w="897" w:type="dxa"/>
          </w:tcPr>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Pr="00E94D50" w:rsidRDefault="000D6FFA" w:rsidP="002E3B0F">
            <w:pPr>
              <w:spacing w:line="360" w:lineRule="auto"/>
              <w:jc w:val="center"/>
              <w:rPr>
                <w:rFonts w:ascii="Times New Roman" w:eastAsia="Arial Unicode MS" w:hAnsi="Times New Roman" w:cs="Times New Roman"/>
              </w:rPr>
            </w:pPr>
            <w:r>
              <w:rPr>
                <w:rFonts w:ascii="Times New Roman" w:eastAsia="Arial Unicode MS" w:hAnsi="Times New Roman" w:cs="Times New Roman"/>
              </w:rPr>
              <w:t>23/11</w:t>
            </w:r>
          </w:p>
        </w:tc>
        <w:tc>
          <w:tcPr>
            <w:tcW w:w="1390" w:type="dxa"/>
          </w:tcPr>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Pr="00E94D50" w:rsidRDefault="000D6FFA" w:rsidP="002E3B0F">
            <w:pPr>
              <w:spacing w:line="360" w:lineRule="auto"/>
              <w:jc w:val="center"/>
              <w:rPr>
                <w:rFonts w:ascii="Times New Roman" w:eastAsia="Arial Unicode MS" w:hAnsi="Times New Roman" w:cs="Times New Roman"/>
              </w:rPr>
            </w:pPr>
            <w:r>
              <w:rPr>
                <w:rFonts w:ascii="Times New Roman" w:eastAsia="Arial Unicode MS" w:hAnsi="Times New Roman" w:cs="Times New Roman"/>
              </w:rPr>
              <w:t xml:space="preserve">Câmara Municipal </w:t>
            </w:r>
          </w:p>
        </w:tc>
      </w:tr>
      <w:tr w:rsidR="000D6FFA" w:rsidRPr="00E94D50" w:rsidTr="002E3B0F">
        <w:trPr>
          <w:trHeight w:val="579"/>
        </w:trPr>
        <w:tc>
          <w:tcPr>
            <w:tcW w:w="1413" w:type="dxa"/>
          </w:tcPr>
          <w:p w:rsidR="000D6FFA" w:rsidRDefault="000D6FFA" w:rsidP="002E3B0F">
            <w:pPr>
              <w:spacing w:line="360" w:lineRule="auto"/>
              <w:rPr>
                <w:rFonts w:ascii="Times New Roman" w:eastAsia="Arial Unicode MS" w:hAnsi="Times New Roman" w:cs="Times New Roman"/>
              </w:rPr>
            </w:pPr>
          </w:p>
          <w:p w:rsidR="000D6FFA" w:rsidRDefault="000D6FFA" w:rsidP="002E3B0F">
            <w:pPr>
              <w:spacing w:line="360" w:lineRule="auto"/>
              <w:rPr>
                <w:rFonts w:ascii="Times New Roman" w:eastAsia="Arial Unicode MS" w:hAnsi="Times New Roman" w:cs="Times New Roman"/>
              </w:rPr>
            </w:pPr>
          </w:p>
          <w:p w:rsidR="000D6FFA" w:rsidRDefault="000D6FFA" w:rsidP="002E3B0F">
            <w:pPr>
              <w:spacing w:line="360" w:lineRule="auto"/>
              <w:rPr>
                <w:rFonts w:ascii="Times New Roman" w:eastAsia="Arial Unicode MS" w:hAnsi="Times New Roman" w:cs="Times New Roman"/>
              </w:rPr>
            </w:pPr>
          </w:p>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Audiência</w:t>
            </w:r>
          </w:p>
        </w:tc>
        <w:tc>
          <w:tcPr>
            <w:tcW w:w="2097" w:type="dxa"/>
          </w:tcPr>
          <w:p w:rsidR="000D6FFA" w:rsidRPr="00E94D50" w:rsidRDefault="000D6FFA" w:rsidP="002E3B0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Apresentação e aprovação dos Programas, Projetos, ações e Contingências e Deliberações</w:t>
            </w:r>
          </w:p>
        </w:tc>
        <w:tc>
          <w:tcPr>
            <w:tcW w:w="2453" w:type="dxa"/>
          </w:tcPr>
          <w:p w:rsidR="000D6FFA" w:rsidRPr="00E94D50" w:rsidRDefault="000D6FFA" w:rsidP="002E3B0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Toda a comunidade, sendo convocados os delegados, grupo executivo e consultivo.</w:t>
            </w:r>
          </w:p>
        </w:tc>
        <w:tc>
          <w:tcPr>
            <w:tcW w:w="2367"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 xml:space="preserve">Publicidade em jornal oficial com 15 dias de antecedência; 2. Divulgação na mídia; 3. Ofícios de convocação enviados aos Delegados e grupo de trabalho; 4.  E-mails e contato telefônico conforme identificada a </w:t>
            </w:r>
            <w:r w:rsidRPr="00E94D50">
              <w:rPr>
                <w:rFonts w:ascii="Times New Roman" w:eastAsia="Arial Unicode MS" w:hAnsi="Times New Roman" w:cs="Times New Roman"/>
              </w:rPr>
              <w:lastRenderedPageBreak/>
              <w:t>necessidade; e Convites.</w:t>
            </w:r>
          </w:p>
        </w:tc>
        <w:tc>
          <w:tcPr>
            <w:tcW w:w="1843"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lastRenderedPageBreak/>
              <w:t>Lista Oficial dos Delegados, Lista de presença (Modelo em Anexo), Crachás para os presentes com direito a voto, etc.</w:t>
            </w:r>
          </w:p>
        </w:tc>
        <w:tc>
          <w:tcPr>
            <w:tcW w:w="1758" w:type="dxa"/>
          </w:tcPr>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Pr="00E94D50" w:rsidRDefault="000D6FFA" w:rsidP="002E3B0F">
            <w:pPr>
              <w:spacing w:line="360" w:lineRule="auto"/>
              <w:jc w:val="center"/>
              <w:rPr>
                <w:rFonts w:ascii="Times New Roman" w:eastAsia="Arial Unicode MS" w:hAnsi="Times New Roman" w:cs="Times New Roman"/>
              </w:rPr>
            </w:pPr>
            <w:r>
              <w:rPr>
                <w:rFonts w:ascii="Times New Roman" w:eastAsia="Arial Unicode MS" w:hAnsi="Times New Roman" w:cs="Times New Roman"/>
              </w:rPr>
              <w:t xml:space="preserve"> Sede Municipal</w:t>
            </w:r>
          </w:p>
        </w:tc>
        <w:tc>
          <w:tcPr>
            <w:tcW w:w="897" w:type="dxa"/>
          </w:tcPr>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Pr="00E94D50" w:rsidRDefault="000D6FFA" w:rsidP="002E3B0F">
            <w:pPr>
              <w:spacing w:line="360" w:lineRule="auto"/>
              <w:jc w:val="center"/>
              <w:rPr>
                <w:rFonts w:ascii="Times New Roman" w:eastAsia="Arial Unicode MS" w:hAnsi="Times New Roman" w:cs="Times New Roman"/>
              </w:rPr>
            </w:pPr>
            <w:r>
              <w:rPr>
                <w:rFonts w:ascii="Times New Roman" w:eastAsia="Arial Unicode MS" w:hAnsi="Times New Roman" w:cs="Times New Roman"/>
              </w:rPr>
              <w:t>07/12</w:t>
            </w:r>
          </w:p>
        </w:tc>
        <w:tc>
          <w:tcPr>
            <w:tcW w:w="1390" w:type="dxa"/>
          </w:tcPr>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Default="000D6FFA" w:rsidP="002E3B0F">
            <w:pPr>
              <w:spacing w:line="360" w:lineRule="auto"/>
              <w:jc w:val="center"/>
              <w:rPr>
                <w:rFonts w:ascii="Times New Roman" w:eastAsia="Arial Unicode MS" w:hAnsi="Times New Roman" w:cs="Times New Roman"/>
              </w:rPr>
            </w:pPr>
          </w:p>
          <w:p w:rsidR="000D6FFA" w:rsidRPr="00E94D50" w:rsidRDefault="000D6FFA" w:rsidP="002E3B0F">
            <w:pPr>
              <w:spacing w:line="360" w:lineRule="auto"/>
              <w:jc w:val="center"/>
              <w:rPr>
                <w:rFonts w:ascii="Times New Roman" w:eastAsia="Arial Unicode MS" w:hAnsi="Times New Roman" w:cs="Times New Roman"/>
              </w:rPr>
            </w:pPr>
            <w:r>
              <w:rPr>
                <w:rFonts w:ascii="Times New Roman" w:eastAsia="Arial Unicode MS" w:hAnsi="Times New Roman" w:cs="Times New Roman"/>
              </w:rPr>
              <w:t>Câmera Municipal</w:t>
            </w:r>
          </w:p>
        </w:tc>
      </w:tr>
      <w:tr w:rsidR="000D6FFA" w:rsidRPr="00E94D50" w:rsidTr="002E3B0F">
        <w:trPr>
          <w:trHeight w:val="579"/>
        </w:trPr>
        <w:tc>
          <w:tcPr>
            <w:tcW w:w="1413" w:type="dxa"/>
          </w:tcPr>
          <w:p w:rsidR="000D6FFA" w:rsidRDefault="000D6FFA" w:rsidP="002E3B0F">
            <w:pPr>
              <w:spacing w:line="360" w:lineRule="auto"/>
              <w:rPr>
                <w:rFonts w:ascii="Times New Roman" w:eastAsia="Arial Unicode MS" w:hAnsi="Times New Roman" w:cs="Times New Roman"/>
              </w:rPr>
            </w:pPr>
          </w:p>
          <w:p w:rsidR="000D6FFA" w:rsidRDefault="000D6FFA" w:rsidP="002E3B0F">
            <w:pPr>
              <w:spacing w:line="360" w:lineRule="auto"/>
              <w:rPr>
                <w:rFonts w:ascii="Times New Roman" w:eastAsia="Arial Unicode MS" w:hAnsi="Times New Roman" w:cs="Times New Roman"/>
              </w:rPr>
            </w:pPr>
          </w:p>
          <w:p w:rsidR="000D6FFA" w:rsidRDefault="000D6FFA" w:rsidP="002E3B0F">
            <w:pPr>
              <w:spacing w:line="360" w:lineRule="auto"/>
              <w:rPr>
                <w:rFonts w:ascii="Times New Roman" w:eastAsia="Arial Unicode MS" w:hAnsi="Times New Roman" w:cs="Times New Roman"/>
              </w:rPr>
            </w:pPr>
          </w:p>
          <w:p w:rsidR="000D6FFA" w:rsidRDefault="000D6FFA" w:rsidP="002E3B0F">
            <w:pPr>
              <w:spacing w:line="360" w:lineRule="auto"/>
              <w:rPr>
                <w:rFonts w:ascii="Times New Roman" w:eastAsia="Arial Unicode MS" w:hAnsi="Times New Roman" w:cs="Times New Roman"/>
              </w:rPr>
            </w:pPr>
          </w:p>
          <w:p w:rsidR="000D6FFA" w:rsidRDefault="000D6FFA" w:rsidP="002E3B0F">
            <w:pPr>
              <w:spacing w:line="360" w:lineRule="auto"/>
              <w:rPr>
                <w:rFonts w:ascii="Times New Roman" w:eastAsia="Arial Unicode MS" w:hAnsi="Times New Roman" w:cs="Times New Roman"/>
              </w:rPr>
            </w:pPr>
          </w:p>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Conferência Municipal</w:t>
            </w:r>
          </w:p>
        </w:tc>
        <w:tc>
          <w:tcPr>
            <w:tcW w:w="2097" w:type="dxa"/>
          </w:tcPr>
          <w:p w:rsidR="000D6FFA" w:rsidRPr="00E94D50" w:rsidRDefault="000D6FFA" w:rsidP="002E3B0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Apresentação do PMSB com todas as atividades desenvolvidas e ênfase nas últimas etapas definidas; Aprovação Final do Plano e Deliberação.</w:t>
            </w:r>
          </w:p>
        </w:tc>
        <w:tc>
          <w:tcPr>
            <w:tcW w:w="2453" w:type="dxa"/>
          </w:tcPr>
          <w:p w:rsidR="000D6FFA" w:rsidRPr="00E94D50" w:rsidRDefault="000D6FFA" w:rsidP="002E3B0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Toda a comunidade, sendo convocados os delegados, grupo executivo e consultivo.</w:t>
            </w:r>
          </w:p>
        </w:tc>
        <w:tc>
          <w:tcPr>
            <w:tcW w:w="2367"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Publicidade em jornal oficial com 15 dias de antecedência; 2. Divulgação na mídia; 3. Ofícios de convocação enviados aos Delegados e grupo de trabalho; 4.  E-mails e contato telefônico conforme identificada a necessidade; e Convites.</w:t>
            </w:r>
          </w:p>
        </w:tc>
        <w:tc>
          <w:tcPr>
            <w:tcW w:w="1843" w:type="dxa"/>
          </w:tcPr>
          <w:p w:rsidR="000D6FFA" w:rsidRPr="00E94D50" w:rsidRDefault="000D6FFA" w:rsidP="002E3B0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Oficial dos Delegados, Lista de presença (Modelo em Anexo), Crachás para os presentes com direito a voto, etc.</w:t>
            </w:r>
          </w:p>
        </w:tc>
        <w:tc>
          <w:tcPr>
            <w:tcW w:w="1758" w:type="dxa"/>
          </w:tcPr>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Pr="00E94D50" w:rsidRDefault="000D6FFA" w:rsidP="002E3B0F">
            <w:pPr>
              <w:spacing w:line="360" w:lineRule="auto"/>
              <w:jc w:val="both"/>
              <w:rPr>
                <w:rFonts w:ascii="Times New Roman" w:eastAsia="Arial Unicode MS" w:hAnsi="Times New Roman" w:cs="Times New Roman"/>
              </w:rPr>
            </w:pPr>
            <w:r>
              <w:rPr>
                <w:rFonts w:ascii="Times New Roman" w:eastAsia="Arial Unicode MS" w:hAnsi="Times New Roman" w:cs="Times New Roman"/>
              </w:rPr>
              <w:t>Sede Municipal</w:t>
            </w:r>
          </w:p>
        </w:tc>
        <w:tc>
          <w:tcPr>
            <w:tcW w:w="897" w:type="dxa"/>
          </w:tcPr>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Pr="00E94D50" w:rsidRDefault="000D6FFA" w:rsidP="002E3B0F">
            <w:pPr>
              <w:spacing w:line="360" w:lineRule="auto"/>
              <w:jc w:val="center"/>
              <w:rPr>
                <w:rFonts w:ascii="Times New Roman" w:eastAsia="Arial Unicode MS" w:hAnsi="Times New Roman" w:cs="Times New Roman"/>
              </w:rPr>
            </w:pPr>
            <w:r>
              <w:rPr>
                <w:rFonts w:ascii="Times New Roman" w:eastAsia="Arial Unicode MS" w:hAnsi="Times New Roman" w:cs="Times New Roman"/>
              </w:rPr>
              <w:t>07/12</w:t>
            </w:r>
          </w:p>
        </w:tc>
        <w:tc>
          <w:tcPr>
            <w:tcW w:w="1390" w:type="dxa"/>
          </w:tcPr>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Default="000D6FFA" w:rsidP="002E3B0F">
            <w:pPr>
              <w:spacing w:line="360" w:lineRule="auto"/>
              <w:jc w:val="both"/>
              <w:rPr>
                <w:rFonts w:ascii="Times New Roman" w:eastAsia="Arial Unicode MS" w:hAnsi="Times New Roman" w:cs="Times New Roman"/>
              </w:rPr>
            </w:pPr>
          </w:p>
          <w:p w:rsidR="000D6FFA" w:rsidRPr="00E94D50" w:rsidRDefault="000D6FFA" w:rsidP="002E3B0F">
            <w:pPr>
              <w:spacing w:line="360" w:lineRule="auto"/>
              <w:jc w:val="both"/>
              <w:rPr>
                <w:rFonts w:ascii="Times New Roman" w:eastAsia="Arial Unicode MS" w:hAnsi="Times New Roman" w:cs="Times New Roman"/>
              </w:rPr>
            </w:pPr>
            <w:r>
              <w:rPr>
                <w:rFonts w:ascii="Times New Roman" w:eastAsia="Arial Unicode MS" w:hAnsi="Times New Roman" w:cs="Times New Roman"/>
              </w:rPr>
              <w:t>Câmera Municipal</w:t>
            </w:r>
          </w:p>
        </w:tc>
      </w:tr>
    </w:tbl>
    <w:p w:rsidR="000D6FFA" w:rsidRPr="00E94D50" w:rsidRDefault="000D6FFA" w:rsidP="000D6FFA">
      <w:pPr>
        <w:spacing w:after="0" w:line="360" w:lineRule="auto"/>
        <w:ind w:firstLine="709"/>
        <w:jc w:val="both"/>
        <w:rPr>
          <w:rFonts w:ascii="Times New Roman" w:hAnsi="Times New Roman" w:cs="Times New Roman"/>
        </w:rPr>
        <w:sectPr w:rsidR="000D6FFA" w:rsidRPr="00E94D50" w:rsidSect="00DD0A89">
          <w:headerReference w:type="default" r:id="rId15"/>
          <w:headerReference w:type="first" r:id="rId16"/>
          <w:pgSz w:w="16838" w:h="11906" w:orient="landscape"/>
          <w:pgMar w:top="1701" w:right="1418" w:bottom="1701" w:left="1418" w:header="709" w:footer="0" w:gutter="0"/>
          <w:pgNumType w:start="21"/>
          <w:cols w:space="708"/>
          <w:docGrid w:linePitch="360"/>
        </w:sectPr>
      </w:pPr>
    </w:p>
    <w:p w:rsidR="000D6FFA" w:rsidRPr="00E94D50" w:rsidRDefault="000D6FFA" w:rsidP="000D6FFA">
      <w:pPr>
        <w:pStyle w:val="Ttulo1"/>
        <w:spacing w:before="240" w:after="240" w:line="240" w:lineRule="auto"/>
        <w:jc w:val="left"/>
        <w:rPr>
          <w:rFonts w:ascii="Times New Roman" w:hAnsi="Times New Roman" w:cs="Times New Roman"/>
          <w:sz w:val="24"/>
          <w:szCs w:val="24"/>
        </w:rPr>
      </w:pPr>
      <w:bookmarkStart w:id="12" w:name="_Toc365963529"/>
      <w:r w:rsidRPr="00F231E9">
        <w:rPr>
          <w:rFonts w:ascii="Times New Roman" w:hAnsi="Times New Roman" w:cs="Times New Roman"/>
          <w:sz w:val="24"/>
          <w:szCs w:val="24"/>
        </w:rPr>
        <w:lastRenderedPageBreak/>
        <w:t xml:space="preserve">3.2.1 Funcionamento </w:t>
      </w:r>
      <w:r>
        <w:rPr>
          <w:rFonts w:ascii="Times New Roman" w:hAnsi="Times New Roman" w:cs="Times New Roman"/>
          <w:sz w:val="24"/>
          <w:szCs w:val="24"/>
        </w:rPr>
        <w:t>das r</w:t>
      </w:r>
      <w:r w:rsidRPr="00F231E9">
        <w:rPr>
          <w:rFonts w:ascii="Times New Roman" w:hAnsi="Times New Roman" w:cs="Times New Roman"/>
          <w:sz w:val="24"/>
          <w:szCs w:val="24"/>
        </w:rPr>
        <w:t>euniões</w:t>
      </w:r>
      <w:bookmarkEnd w:id="12"/>
    </w:p>
    <w:p w:rsidR="000D6FFA" w:rsidRPr="00E94D50" w:rsidRDefault="000D6FFA" w:rsidP="000D6FFA">
      <w:pPr>
        <w:spacing w:line="360" w:lineRule="auto"/>
        <w:ind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reuniões setoriais e reuniões ocorrerão conforme apresentados nas Tabelas de 1 a 3, seguindo o detalhamento dado com relação ao número e distribuição, objetivos e eleição de delegados. No entanto, devem-se considerar alguns aspectos adicionais quanto sua realização:</w:t>
      </w:r>
    </w:p>
    <w:p w:rsidR="000D6FFA" w:rsidRPr="00E94D50" w:rsidRDefault="000D6FFA" w:rsidP="000D6FFA">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inscrição será feita por meio de lista de presença, com a devida identificação e consulta à lista dos participantes das reuniões anteriores (para isso, a cada plenária realizada, os nomes dos participantes serão lançados numa lista única para a consulta);</w:t>
      </w:r>
    </w:p>
    <w:p w:rsidR="000D6FFA" w:rsidRPr="00E94D50" w:rsidRDefault="000D6FFA" w:rsidP="000D6FFA">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presentes poderão ser divididos em grupos de no máximo 10 pessoas para discussão e levantamento de propostas;</w:t>
      </w:r>
    </w:p>
    <w:p w:rsidR="000D6FFA" w:rsidRPr="00E94D50" w:rsidRDefault="000D6FFA" w:rsidP="000D6FFA">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Todos os presentes, desde que moradores de Aimorés e idade mínima de 16 anos, terão direito a volto e poderão se candidatar a função de delegado;</w:t>
      </w:r>
    </w:p>
    <w:p w:rsidR="000D6FFA" w:rsidRPr="00E94D50" w:rsidRDefault="000D6FFA" w:rsidP="000D6FFA">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propostas poderão ser apresentadas nas formas orais ou escritas e devem ser aprovadas nas Audiências;</w:t>
      </w:r>
    </w:p>
    <w:p w:rsidR="000D6FFA" w:rsidRPr="00E94D50" w:rsidRDefault="000D6FFA" w:rsidP="000D6FFA">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candidatos serão votados pelos demais presentes e aqueles com maior número de votos serão eleitos para delegados titulares e suplentes.</w:t>
      </w:r>
    </w:p>
    <w:p w:rsidR="000D6FFA" w:rsidRPr="00F231E9" w:rsidRDefault="000D6FFA" w:rsidP="000D6FFA">
      <w:pPr>
        <w:pStyle w:val="Ttulo1"/>
        <w:spacing w:before="240" w:after="240" w:line="240" w:lineRule="auto"/>
        <w:jc w:val="left"/>
        <w:rPr>
          <w:rFonts w:ascii="Times New Roman" w:hAnsi="Times New Roman" w:cs="Times New Roman"/>
          <w:sz w:val="24"/>
          <w:szCs w:val="24"/>
        </w:rPr>
      </w:pPr>
      <w:bookmarkStart w:id="13" w:name="_Toc365963530"/>
      <w:r w:rsidRPr="00F231E9">
        <w:rPr>
          <w:rFonts w:ascii="Times New Roman" w:hAnsi="Times New Roman" w:cs="Times New Roman"/>
          <w:sz w:val="24"/>
          <w:szCs w:val="24"/>
        </w:rPr>
        <w:t>3.2</w:t>
      </w:r>
      <w:r>
        <w:rPr>
          <w:rFonts w:ascii="Times New Roman" w:hAnsi="Times New Roman" w:cs="Times New Roman"/>
          <w:sz w:val="24"/>
          <w:szCs w:val="24"/>
        </w:rPr>
        <w:t>.2 Funções dos delegados e</w:t>
      </w:r>
      <w:r w:rsidRPr="00F231E9">
        <w:rPr>
          <w:rFonts w:ascii="Times New Roman" w:hAnsi="Times New Roman" w:cs="Times New Roman"/>
          <w:sz w:val="24"/>
          <w:szCs w:val="24"/>
        </w:rPr>
        <w:t xml:space="preserve">leitos nas </w:t>
      </w:r>
      <w:r>
        <w:rPr>
          <w:rFonts w:ascii="Times New Roman" w:hAnsi="Times New Roman" w:cs="Times New Roman"/>
          <w:sz w:val="24"/>
          <w:szCs w:val="24"/>
        </w:rPr>
        <w:t>r</w:t>
      </w:r>
      <w:r w:rsidRPr="00F231E9">
        <w:rPr>
          <w:rFonts w:ascii="Times New Roman" w:hAnsi="Times New Roman" w:cs="Times New Roman"/>
          <w:sz w:val="24"/>
          <w:szCs w:val="24"/>
        </w:rPr>
        <w:t>euniões</w:t>
      </w:r>
      <w:bookmarkEnd w:id="13"/>
    </w:p>
    <w:p w:rsidR="000D6FFA" w:rsidRPr="00E94D50" w:rsidRDefault="000D6FFA" w:rsidP="000D6FFA">
      <w:pPr>
        <w:pStyle w:val="PargrafodaLista"/>
        <w:spacing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delegados eleitos irão participar de seminário de capacitação e votarão nas propostas finais do PMSB de Aimorés. Terão o objetivo de representar a população das Audiências e de aprovar diretrizes, os objetivos, as metas e as ações propostas para o Plano de Saneamento.</w:t>
      </w:r>
    </w:p>
    <w:p w:rsidR="000D6FFA" w:rsidRPr="00E94D50" w:rsidRDefault="000D6FFA" w:rsidP="000D6FFA">
      <w:pPr>
        <w:pStyle w:val="PargrafodaLista"/>
        <w:spacing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 seminário de capacitação dos delegados abordará os seguintes temas: princípios da política nacional de saneamento básico, processo de elaboração do PMSB, aspectos legais, abastecimento de água, esgotamento sanitário, limpeza urbana e manejo de resíduos sólidos, drenagem e manejo de águas pluviais urbanas o saneamento básico em Aimorés e, a relação do saneamento com as demais áreas do conhecimento o qual será elaborado e ministrado pel</w:t>
      </w:r>
      <w:r>
        <w:rPr>
          <w:rFonts w:ascii="Times New Roman" w:eastAsia="Arial Unicode MS" w:hAnsi="Times New Roman" w:cs="Times New Roman"/>
          <w:sz w:val="24"/>
          <w:szCs w:val="24"/>
        </w:rPr>
        <w:t>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w:t>
      </w:r>
    </w:p>
    <w:p w:rsidR="000D6FFA" w:rsidRPr="00F231E9" w:rsidRDefault="000D6FFA" w:rsidP="000D6FFA">
      <w:pPr>
        <w:pStyle w:val="Ttulo1"/>
        <w:spacing w:before="240" w:after="240" w:line="240" w:lineRule="auto"/>
        <w:jc w:val="left"/>
        <w:rPr>
          <w:rFonts w:ascii="Times New Roman" w:hAnsi="Times New Roman" w:cs="Times New Roman"/>
          <w:sz w:val="24"/>
          <w:szCs w:val="24"/>
        </w:rPr>
      </w:pPr>
      <w:bookmarkStart w:id="14" w:name="_Toc365963531"/>
      <w:r w:rsidRPr="00F231E9">
        <w:rPr>
          <w:rFonts w:ascii="Times New Roman" w:hAnsi="Times New Roman" w:cs="Times New Roman"/>
          <w:sz w:val="24"/>
          <w:szCs w:val="24"/>
        </w:rPr>
        <w:lastRenderedPageBreak/>
        <w:t>3.2</w:t>
      </w:r>
      <w:r>
        <w:rPr>
          <w:rFonts w:ascii="Times New Roman" w:hAnsi="Times New Roman" w:cs="Times New Roman"/>
          <w:sz w:val="24"/>
          <w:szCs w:val="24"/>
        </w:rPr>
        <w:t>.3 Equipe d</w:t>
      </w:r>
      <w:r w:rsidRPr="00F231E9">
        <w:rPr>
          <w:rFonts w:ascii="Times New Roman" w:hAnsi="Times New Roman" w:cs="Times New Roman"/>
          <w:sz w:val="24"/>
          <w:szCs w:val="24"/>
        </w:rPr>
        <w:t>e Sistematização</w:t>
      </w:r>
      <w:bookmarkEnd w:id="14"/>
    </w:p>
    <w:p w:rsidR="000D6FFA" w:rsidRPr="00E94D50" w:rsidRDefault="000D6FFA" w:rsidP="000D6FFA">
      <w:pPr>
        <w:spacing w:after="0" w:line="360" w:lineRule="auto"/>
        <w:ind w:firstLine="708"/>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 xml:space="preserve">UNEC realizará reunião de capacitação do Grupo consultivo </w:t>
      </w:r>
      <w:r>
        <w:rPr>
          <w:rFonts w:ascii="Times New Roman" w:eastAsia="Arial Unicode MS" w:hAnsi="Times New Roman" w:cs="Times New Roman"/>
          <w:sz w:val="24"/>
          <w:szCs w:val="24"/>
        </w:rPr>
        <w:t xml:space="preserve">e para os colaboradores da Prefeitura Municipal de Aimorés </w:t>
      </w:r>
      <w:r w:rsidRPr="00E94D50">
        <w:rPr>
          <w:rFonts w:ascii="Times New Roman" w:eastAsia="Arial Unicode MS" w:hAnsi="Times New Roman" w:cs="Times New Roman"/>
          <w:sz w:val="24"/>
          <w:szCs w:val="24"/>
        </w:rPr>
        <w:t>para sistematização dos resultados da Mobilização Social e da orientação e explicará a ação de como desenvolver esta atividade.</w:t>
      </w:r>
    </w:p>
    <w:p w:rsidR="000D6FFA" w:rsidRPr="00E94D50" w:rsidRDefault="000D6FFA" w:rsidP="000D6FFA">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 Grupo consultivo juntamente com a equipe técnica d</w:t>
      </w:r>
      <w:r>
        <w:rPr>
          <w:rFonts w:ascii="Times New Roman" w:eastAsia="Arial Unicode MS" w:hAnsi="Times New Roman" w:cs="Times New Roman"/>
          <w:sz w:val="24"/>
          <w:szCs w:val="24"/>
        </w:rPr>
        <w:t>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w:t>
      </w:r>
      <w:r>
        <w:rPr>
          <w:rFonts w:ascii="Times New Roman" w:eastAsia="Arial Unicode MS" w:hAnsi="Times New Roman" w:cs="Times New Roman"/>
          <w:sz w:val="24"/>
          <w:szCs w:val="24"/>
        </w:rPr>
        <w:t xml:space="preserve"> e com a equipe da Prefeitura Municipal</w:t>
      </w:r>
      <w:r w:rsidRPr="00E94D50">
        <w:rPr>
          <w:rFonts w:ascii="Times New Roman" w:eastAsia="Arial Unicode MS" w:hAnsi="Times New Roman" w:cs="Times New Roman"/>
          <w:sz w:val="24"/>
          <w:szCs w:val="24"/>
        </w:rPr>
        <w:t xml:space="preserve"> far</w:t>
      </w:r>
      <w:r>
        <w:rPr>
          <w:rFonts w:ascii="Times New Roman" w:eastAsia="Arial Unicode MS" w:hAnsi="Times New Roman" w:cs="Times New Roman"/>
          <w:sz w:val="24"/>
          <w:szCs w:val="24"/>
        </w:rPr>
        <w:t>á</w:t>
      </w:r>
      <w:r w:rsidRPr="00E94D50">
        <w:rPr>
          <w:rFonts w:ascii="Times New Roman" w:eastAsia="Arial Unicode MS" w:hAnsi="Times New Roman" w:cs="Times New Roman"/>
          <w:sz w:val="24"/>
          <w:szCs w:val="24"/>
        </w:rPr>
        <w:t xml:space="preserve"> a sistematização dos resultados das Reuniões. A sistematização consiste em reunir todas as questões levantadas nas Reuniões, agrupando-as por semelhanças, primeiramente por plenária e, na sequência, para todo o Município. Este conjunto de propostas, já organizadas e agrupadas, será considerado na definição das diretrizes, objetivos, metas e ações do Plano de Saneamento.</w:t>
      </w:r>
    </w:p>
    <w:p w:rsidR="000D6FFA" w:rsidRPr="00E94D50" w:rsidRDefault="000D6FFA" w:rsidP="000D6FFA">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informações resultantes das Reuniões, ou seja, as proposta finalizada por plenária e posteriormente agrupadas par o Município</w:t>
      </w:r>
      <w:r>
        <w:rPr>
          <w:rFonts w:ascii="Times New Roman" w:eastAsia="Arial Unicode MS" w:hAnsi="Times New Roman" w:cs="Times New Roman"/>
          <w:sz w:val="24"/>
          <w:szCs w:val="24"/>
        </w:rPr>
        <w:t>, serão digitadas pela Equipe da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 a qual formulará um relatório com todo o resultado das atividades uma das atividades de mobilização, reunindo os participantes e delegados eleitos, o cadastro dos delegados eleitos, as propostas levantadas e os registros das reuniões (Atas, Fotos, Listas de Presença e demais informações).</w:t>
      </w:r>
    </w:p>
    <w:p w:rsidR="000D6FFA" w:rsidRPr="00E94D50" w:rsidRDefault="000D6FFA" w:rsidP="000D6FFA">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Esta sistematização deverá ser finalizada antes da III Audiência uma vez que, nesta serão apresentadas as propostas sistematizadas.</w:t>
      </w:r>
    </w:p>
    <w:p w:rsidR="000D6FFA" w:rsidRPr="00F231E9" w:rsidRDefault="000D6FFA" w:rsidP="000D6FFA">
      <w:pPr>
        <w:pStyle w:val="Ttulo1"/>
        <w:spacing w:before="240" w:after="240" w:line="240" w:lineRule="auto"/>
        <w:jc w:val="left"/>
        <w:rPr>
          <w:rFonts w:ascii="Times New Roman" w:hAnsi="Times New Roman" w:cs="Times New Roman"/>
          <w:sz w:val="24"/>
          <w:szCs w:val="24"/>
        </w:rPr>
      </w:pPr>
      <w:bookmarkStart w:id="15" w:name="_Toc365963532"/>
      <w:r w:rsidRPr="00F231E9">
        <w:rPr>
          <w:rFonts w:ascii="Times New Roman" w:hAnsi="Times New Roman" w:cs="Times New Roman"/>
          <w:sz w:val="24"/>
          <w:szCs w:val="24"/>
        </w:rPr>
        <w:t>3.2</w:t>
      </w:r>
      <w:r>
        <w:rPr>
          <w:rFonts w:ascii="Times New Roman" w:hAnsi="Times New Roman" w:cs="Times New Roman"/>
          <w:sz w:val="24"/>
          <w:szCs w:val="24"/>
        </w:rPr>
        <w:t>.4 Responsabilidades r</w:t>
      </w:r>
      <w:r w:rsidRPr="00F231E9">
        <w:rPr>
          <w:rFonts w:ascii="Times New Roman" w:hAnsi="Times New Roman" w:cs="Times New Roman"/>
          <w:sz w:val="24"/>
          <w:szCs w:val="24"/>
        </w:rPr>
        <w:t xml:space="preserve">eferentes à execução do </w:t>
      </w:r>
      <w:r>
        <w:rPr>
          <w:rFonts w:ascii="Times New Roman" w:hAnsi="Times New Roman" w:cs="Times New Roman"/>
          <w:sz w:val="24"/>
          <w:szCs w:val="24"/>
        </w:rPr>
        <w:t>Plano d</w:t>
      </w:r>
      <w:r w:rsidRPr="00F231E9">
        <w:rPr>
          <w:rFonts w:ascii="Times New Roman" w:hAnsi="Times New Roman" w:cs="Times New Roman"/>
          <w:sz w:val="24"/>
          <w:szCs w:val="24"/>
        </w:rPr>
        <w:t>e Mobilização</w:t>
      </w:r>
      <w:bookmarkEnd w:id="15"/>
    </w:p>
    <w:p w:rsidR="000D6FFA" w:rsidRPr="00E94D50" w:rsidRDefault="000D6FFA" w:rsidP="000D6FFA">
      <w:pPr>
        <w:spacing w:line="360" w:lineRule="auto"/>
        <w:ind w:firstLine="708"/>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A Prefeitura Municipal, a</w:t>
      </w:r>
      <w:r w:rsidRPr="00E94D50">
        <w:rPr>
          <w:rFonts w:ascii="Times New Roman" w:eastAsia="Arial Unicode MS" w:hAnsi="Times New Roman" w:cs="Times New Roman"/>
          <w:sz w:val="24"/>
          <w:szCs w:val="24"/>
        </w:rPr>
        <w:t xml:space="preserve"> empresa contratada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 juntamente com o apoio do Grupo Consultivo é responsável por realizar oficinas técnicas, registrar todas as reuniões, audiências e consultas públicas do PMSB por meio de Atlas, Listas de Presença, Fotos, etc., preparar os locais de realização destas atividades cuidando de toda organização, distribuição de material, equipamentos de som, projetores e toda a infraestrutura necessária. Dessa forma, o</w:t>
      </w:r>
      <w:r>
        <w:rPr>
          <w:rFonts w:ascii="Times New Roman" w:eastAsia="Arial Unicode MS" w:hAnsi="Times New Roman" w:cs="Times New Roman"/>
          <w:sz w:val="24"/>
          <w:szCs w:val="24"/>
        </w:rPr>
        <w:t xml:space="preserve"> Grupo consultivo dará apoio e 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Prefeitura Municipal, juntamente com F</w:t>
      </w:r>
      <w:r w:rsidRPr="00E94D50">
        <w:rPr>
          <w:rFonts w:ascii="Times New Roman" w:eastAsia="Arial Unicode MS" w:hAnsi="Times New Roman" w:cs="Times New Roman"/>
          <w:sz w:val="24"/>
          <w:szCs w:val="24"/>
        </w:rPr>
        <w:t>UNEC será responsável pela execução do Plano de Mobilização.</w:t>
      </w:r>
    </w:p>
    <w:p w:rsidR="000D6FFA" w:rsidRPr="00F231E9" w:rsidRDefault="000D6FFA" w:rsidP="000D6FFA">
      <w:pPr>
        <w:pStyle w:val="Ttulo1"/>
        <w:spacing w:before="240" w:after="240" w:line="240" w:lineRule="auto"/>
        <w:jc w:val="left"/>
        <w:rPr>
          <w:rFonts w:ascii="Times New Roman" w:hAnsi="Times New Roman" w:cs="Times New Roman"/>
          <w:sz w:val="24"/>
          <w:szCs w:val="24"/>
        </w:rPr>
      </w:pPr>
      <w:bookmarkStart w:id="16" w:name="_Toc365963533"/>
      <w:r w:rsidRPr="00F231E9">
        <w:rPr>
          <w:rFonts w:ascii="Times New Roman" w:hAnsi="Times New Roman" w:cs="Times New Roman"/>
          <w:sz w:val="24"/>
          <w:szCs w:val="24"/>
        </w:rPr>
        <w:t xml:space="preserve">3.2.5 Processo de </w:t>
      </w:r>
      <w:r>
        <w:rPr>
          <w:rFonts w:ascii="Times New Roman" w:hAnsi="Times New Roman" w:cs="Times New Roman"/>
          <w:sz w:val="24"/>
          <w:szCs w:val="24"/>
        </w:rPr>
        <w:t>divulgação e m</w:t>
      </w:r>
      <w:r w:rsidRPr="00F231E9">
        <w:rPr>
          <w:rFonts w:ascii="Times New Roman" w:hAnsi="Times New Roman" w:cs="Times New Roman"/>
          <w:sz w:val="24"/>
          <w:szCs w:val="24"/>
        </w:rPr>
        <w:t xml:space="preserve">obilização da </w:t>
      </w:r>
      <w:r>
        <w:rPr>
          <w:rFonts w:ascii="Times New Roman" w:hAnsi="Times New Roman" w:cs="Times New Roman"/>
          <w:sz w:val="24"/>
          <w:szCs w:val="24"/>
        </w:rPr>
        <w:t>sociedade para participação das a</w:t>
      </w:r>
      <w:r w:rsidRPr="00F231E9">
        <w:rPr>
          <w:rFonts w:ascii="Times New Roman" w:hAnsi="Times New Roman" w:cs="Times New Roman"/>
          <w:sz w:val="24"/>
          <w:szCs w:val="24"/>
        </w:rPr>
        <w:t>tividades</w:t>
      </w:r>
      <w:bookmarkEnd w:id="16"/>
    </w:p>
    <w:p w:rsidR="000D6FFA" w:rsidRPr="00E94D50" w:rsidRDefault="000D6FFA" w:rsidP="000D6FFA">
      <w:pPr>
        <w:spacing w:after="0" w:line="360" w:lineRule="auto"/>
        <w:ind w:firstLine="708"/>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O município apoiará a F</w:t>
      </w:r>
      <w:r w:rsidRPr="00E94D50">
        <w:rPr>
          <w:rFonts w:ascii="Times New Roman" w:eastAsia="Arial Unicode MS" w:hAnsi="Times New Roman" w:cs="Times New Roman"/>
          <w:sz w:val="24"/>
          <w:szCs w:val="24"/>
        </w:rPr>
        <w:t xml:space="preserve">UNEC para realizar ampla divulgação e mobilização da sociedade para participação dos eventos programados. A forma mais adequada deve ser </w:t>
      </w:r>
      <w:r w:rsidRPr="00E94D50">
        <w:rPr>
          <w:rFonts w:ascii="Times New Roman" w:eastAsia="Arial Unicode MS" w:hAnsi="Times New Roman" w:cs="Times New Roman"/>
          <w:sz w:val="24"/>
          <w:szCs w:val="24"/>
        </w:rPr>
        <w:lastRenderedPageBreak/>
        <w:t xml:space="preserve">adotada pelo Município, o qual pode optar por diversas formas de divulgação e mobilização. </w:t>
      </w:r>
    </w:p>
    <w:p w:rsidR="000D6FFA" w:rsidRPr="00F231E9" w:rsidRDefault="000D6FFA" w:rsidP="000D6FFA">
      <w:pPr>
        <w:pStyle w:val="Ttulo1"/>
        <w:spacing w:before="240" w:after="240" w:line="240" w:lineRule="auto"/>
        <w:jc w:val="left"/>
        <w:rPr>
          <w:rFonts w:ascii="Times New Roman" w:hAnsi="Times New Roman" w:cs="Times New Roman"/>
          <w:sz w:val="24"/>
          <w:szCs w:val="24"/>
        </w:rPr>
      </w:pPr>
      <w:bookmarkStart w:id="17" w:name="_Toc365963534"/>
      <w:r w:rsidRPr="00F231E9">
        <w:rPr>
          <w:rFonts w:ascii="Times New Roman" w:hAnsi="Times New Roman" w:cs="Times New Roman"/>
          <w:sz w:val="24"/>
          <w:szCs w:val="24"/>
        </w:rPr>
        <w:t>3.2.6 Organização, funcionamento e estrutura necessária</w:t>
      </w:r>
      <w:bookmarkEnd w:id="17"/>
    </w:p>
    <w:p w:rsidR="000D6FFA" w:rsidRPr="00E94D50" w:rsidRDefault="000D6FFA" w:rsidP="000D6FFA">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Para a realização das atividades deste Plano de Mobilização será necessária a realização de alguns procedimentos, funções, material e estrutura que devem ser providenciados, complementando as especificaçõe</w:t>
      </w:r>
      <w:r>
        <w:rPr>
          <w:rFonts w:ascii="Times New Roman" w:eastAsia="Arial Unicode MS" w:hAnsi="Times New Roman" w:cs="Times New Roman"/>
          <w:sz w:val="24"/>
          <w:szCs w:val="24"/>
        </w:rPr>
        <w:t xml:space="preserve">s apresentadas nas Tabelas 1 e 2 </w:t>
      </w:r>
    </w:p>
    <w:p w:rsidR="000D6FFA" w:rsidRPr="00E94D50" w:rsidRDefault="000D6FFA" w:rsidP="000D6FFA">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empresa contratada deve providenciar e organizar, respectivamente, crachás para a utilização em todas as atividades que necessitam de votação, uma vez que, ao serem distribuídos apenas para os presentes com direito a voto, auxiliarão no processo de votação manual;</w:t>
      </w:r>
    </w:p>
    <w:p w:rsidR="000D6FFA" w:rsidRPr="00E94D50" w:rsidRDefault="000D6FFA" w:rsidP="000D6FFA">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Em todas as reuniões de mobilização, o tempo para intervenção oral do público presente será limitado em três minutos;</w:t>
      </w:r>
    </w:p>
    <w:p w:rsidR="000D6FFA" w:rsidRPr="00E94D50" w:rsidRDefault="000D6FFA" w:rsidP="000D6FFA">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No caso da atividade programada ultrapassar em 30% o horário de término previsto nas Tabelas de 1 a 3, a atividade/evento deve ser suspenso e reiniciado no dia seguinte;</w:t>
      </w:r>
    </w:p>
    <w:p w:rsidR="000D6FFA" w:rsidRPr="00E94D50" w:rsidRDefault="000D6FFA" w:rsidP="000D6FFA">
      <w:pPr>
        <w:pStyle w:val="PargrafodaLista"/>
        <w:numPr>
          <w:ilvl w:val="0"/>
          <w:numId w:val="8"/>
        </w:numPr>
        <w:spacing w:line="360" w:lineRule="auto"/>
        <w:ind w:left="709"/>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A equipe técnica da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 juntamente com o Grupo consultivo</w:t>
      </w:r>
      <w:r>
        <w:rPr>
          <w:rFonts w:ascii="Times New Roman" w:eastAsia="Arial Unicode MS" w:hAnsi="Times New Roman" w:cs="Times New Roman"/>
          <w:sz w:val="24"/>
          <w:szCs w:val="24"/>
        </w:rPr>
        <w:t xml:space="preserve"> e a Prefeitura Municipal</w:t>
      </w:r>
      <w:r w:rsidRPr="00E94D50">
        <w:rPr>
          <w:rFonts w:ascii="Times New Roman" w:eastAsia="Arial Unicode MS" w:hAnsi="Times New Roman" w:cs="Times New Roman"/>
          <w:sz w:val="24"/>
          <w:szCs w:val="24"/>
        </w:rPr>
        <w:t xml:space="preserve"> fará entendimento sobre os locais mais apropriados para a realização dos eventos, verificando locais públicos como escolas, espaços de utilização pública em que a prefeitura dispõe localizados em pontos estratégicos nos bairros e nos distritos, e, caso necessário, </w:t>
      </w:r>
      <w:r>
        <w:rPr>
          <w:rFonts w:ascii="Times New Roman" w:eastAsia="Arial Unicode MS" w:hAnsi="Times New Roman" w:cs="Times New Roman"/>
          <w:sz w:val="24"/>
          <w:szCs w:val="24"/>
        </w:rPr>
        <w:t>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 deverá providenciar também transporte para os delegados, a fim de garantir a participação dos mesmos;</w:t>
      </w:r>
    </w:p>
    <w:p w:rsidR="000D6FFA" w:rsidRPr="00E94D50" w:rsidRDefault="000D6FFA" w:rsidP="000D6FFA">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w:t>
      </w:r>
      <w:r>
        <w:rPr>
          <w:rFonts w:ascii="Times New Roman" w:eastAsia="Arial Unicode MS" w:hAnsi="Times New Roman" w:cs="Times New Roman"/>
          <w:sz w:val="24"/>
          <w:szCs w:val="24"/>
        </w:rPr>
        <w:t xml:space="preserve"> Prefeitura Municipal e a </w:t>
      </w:r>
      <w:r w:rsidRPr="00E94D50">
        <w:rPr>
          <w:rFonts w:ascii="Times New Roman" w:eastAsia="Arial Unicode MS" w:hAnsi="Times New Roman" w:cs="Times New Roman"/>
          <w:sz w:val="24"/>
          <w:szCs w:val="24"/>
        </w:rPr>
        <w:t>empresa contratada devem providenciar a divulgação adequada para cada evento e encaminhar os ofícios de convocação. Os delegados devem ser convocados para as atividades com antecedência (sugere-se envio de ofício referente às Audiências com no mínimo 10 dias de antecedência e a ampla divulgação prévia de cada evento;</w:t>
      </w:r>
    </w:p>
    <w:p w:rsidR="000D6FFA" w:rsidRPr="00E94D50" w:rsidRDefault="000D6FFA" w:rsidP="000D6FFA">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audiências e seus regimentos internos devem ser publicados em jornal oficial com antecedências de 15 dias;</w:t>
      </w:r>
    </w:p>
    <w:p w:rsidR="000D6FFA" w:rsidRPr="00E94D50" w:rsidRDefault="000D6FFA" w:rsidP="000D6FFA">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realização das Reuniões deve ser intensamente divulgada na respectiva região/setor próximo a data de realização;</w:t>
      </w:r>
    </w:p>
    <w:p w:rsidR="000D6FFA" w:rsidRPr="00E94D50" w:rsidRDefault="000D6FFA" w:rsidP="000D6FFA">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lastRenderedPageBreak/>
        <w:t>O município poderá, caso considere necessário, providenciar filmagem dos eventos, com intuito informativo e de estímulo à reflexão do tema, para utilização posterior a implantação do PMSB;</w:t>
      </w:r>
    </w:p>
    <w:p w:rsidR="000D6FFA" w:rsidRPr="00E94D50" w:rsidRDefault="000D6FFA" w:rsidP="000D6FFA">
      <w:pPr>
        <w:pStyle w:val="PargrafodaLista"/>
        <w:numPr>
          <w:ilvl w:val="0"/>
          <w:numId w:val="9"/>
        </w:numPr>
        <w:spacing w:line="360" w:lineRule="auto"/>
        <w:ind w:left="709"/>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Deverá ser disponibilizado pela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 em todos os eventos, papel e caneta para anotações, além de sistematizar a logística adequada que propicie agilidade no credenciamento dos presentes eventos (por meio de lista de presença). Sugere-se a disponibilização de, no mínimo, uma prancheta (ou estrutura adequada), na proporção de 1 para cada 20 pessoas do público previsto, para o preenchimento da lista de presença;</w:t>
      </w:r>
    </w:p>
    <w:p w:rsidR="000D6FFA" w:rsidRPr="00E94D50" w:rsidRDefault="000D6FFA" w:rsidP="000D6FFA">
      <w:pPr>
        <w:pStyle w:val="PargrafodaLista"/>
        <w:numPr>
          <w:ilvl w:val="0"/>
          <w:numId w:val="9"/>
        </w:numPr>
        <w:spacing w:line="360" w:lineRule="auto"/>
        <w:ind w:left="709"/>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 providenciará equipe para auxiliar no processo de mobilização (protocolo). Deve-se encaminhar nos eventos programados, no mínimo: 1 responsável pelo credenciamento/inscrição dos presentes (lista de presença) para cada 15 pessoas do público previsto, 1 responsável para desempenhar a função de relator do evento, 1 responsável pela coordenação do evento e 2 para auxiliar em todo o processo, incluindo registro do evento e organização; caso o município considere necessária a utilização do seu cerimonial próprio, esta opção deve ser contemporizada</w:t>
      </w:r>
      <w:r>
        <w:rPr>
          <w:rFonts w:ascii="Times New Roman" w:eastAsia="Arial Unicode MS" w:hAnsi="Times New Roman" w:cs="Times New Roman"/>
          <w:sz w:val="24"/>
          <w:szCs w:val="24"/>
        </w:rPr>
        <w:t xml:space="preserve"> entre ele e a equipe técnica da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w:t>
      </w:r>
    </w:p>
    <w:p w:rsidR="000D6FFA" w:rsidRPr="00E94D50" w:rsidRDefault="000D6FFA" w:rsidP="000D6FFA">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membros do Grupo consul</w:t>
      </w:r>
      <w:r>
        <w:rPr>
          <w:rFonts w:ascii="Times New Roman" w:eastAsia="Arial Unicode MS" w:hAnsi="Times New Roman" w:cs="Times New Roman"/>
          <w:sz w:val="24"/>
          <w:szCs w:val="24"/>
        </w:rPr>
        <w:t>tivo deverão ser oficialmente da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 pelo Município para participar e acompanhar as reuniões e eventos, sendo indispensável à presença de dois membros mínimo, do Grupo consultivo para a realização destes;</w:t>
      </w:r>
    </w:p>
    <w:p w:rsidR="000D6FFA" w:rsidRPr="00E94D50" w:rsidRDefault="000D6FFA" w:rsidP="000D6FFA">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 xml:space="preserve">Os eventos programados para os quais não comparecerem no mínimo </w:t>
      </w:r>
      <w:r>
        <w:rPr>
          <w:rFonts w:ascii="Times New Roman" w:eastAsia="Arial Unicode MS" w:hAnsi="Times New Roman" w:cs="Times New Roman"/>
          <w:sz w:val="24"/>
          <w:szCs w:val="24"/>
        </w:rPr>
        <w:t>6</w:t>
      </w:r>
      <w:r w:rsidRPr="00E94D50">
        <w:rPr>
          <w:rFonts w:ascii="Times New Roman" w:eastAsia="Arial Unicode MS" w:hAnsi="Times New Roman" w:cs="Times New Roman"/>
          <w:sz w:val="24"/>
          <w:szCs w:val="24"/>
        </w:rPr>
        <w:t xml:space="preserve"> participantes (quórum) deverão ser cancelados e remarcados em nova data, realizando ampla divulgação e mobilização do público destinatário. Nesta segunda data, o evento poderá ser realizado independentemente do número de participante;</w:t>
      </w:r>
    </w:p>
    <w:p w:rsidR="000D6FFA" w:rsidRPr="00E94D50" w:rsidRDefault="000D6FFA" w:rsidP="000D6FFA">
      <w:pPr>
        <w:pStyle w:val="PargrafodaLista"/>
        <w:numPr>
          <w:ilvl w:val="0"/>
          <w:numId w:val="9"/>
        </w:numPr>
        <w:spacing w:line="360" w:lineRule="auto"/>
        <w:ind w:left="709"/>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A</w:t>
      </w:r>
      <w:r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 xml:space="preserve">UNEC deverá providenciar, conforme necessidade, local e público previsto; equipamento de som, microfone e equipamento audiovisual (projetor, data show). Deverá ser feito o registro das reuniões com máquina fotográfica. Em </w:t>
      </w:r>
    </w:p>
    <w:p w:rsidR="000D6FFA" w:rsidRPr="00E94D50" w:rsidRDefault="000D6FFA" w:rsidP="000D6FFA">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 xml:space="preserve">Anexo seguem alguns modelos de documentos e materiais de divulgação como exemplos que serão utilizados no processo de divulgação e mobilização. Caso alguns dos exemplos estejam fora dos padrões que a prefeitura entenda como mínimos necessários, receberemos as opiniões para as alterações, bem como </w:t>
      </w:r>
      <w:r w:rsidRPr="00E94D50">
        <w:rPr>
          <w:rFonts w:ascii="Times New Roman" w:eastAsia="Arial Unicode MS" w:hAnsi="Times New Roman" w:cs="Times New Roman"/>
          <w:sz w:val="24"/>
          <w:szCs w:val="24"/>
        </w:rPr>
        <w:lastRenderedPageBreak/>
        <w:t>modelos existentes já utilizados, os quais a população tem facilidade de entendimento e identificação. Esses modelos podem ser encaminhados com tempo necessário para as impressões antes do início das reuniões de participação popular.</w:t>
      </w:r>
    </w:p>
    <w:p w:rsidR="00A66000" w:rsidRDefault="00A66000">
      <w:bookmarkStart w:id="18" w:name="_GoBack"/>
      <w:bookmarkEnd w:id="18"/>
    </w:p>
    <w:sectPr w:rsidR="00A66000">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3730964"/>
      <w:docPartObj>
        <w:docPartGallery w:val="Page Numbers (Bottom of Page)"/>
        <w:docPartUnique/>
      </w:docPartObj>
    </w:sdtPr>
    <w:sdtEndPr/>
    <w:sdtContent>
      <w:p w:rsidR="00A873F2" w:rsidRDefault="000D6FFA">
        <w:pPr>
          <w:pStyle w:val="Rodap"/>
          <w:jc w:val="right"/>
        </w:pPr>
      </w:p>
      <w:p w:rsidR="00A873F2" w:rsidRDefault="000D6FFA">
        <w:pPr>
          <w:pStyle w:val="Rodap"/>
          <w:jc w:val="right"/>
        </w:pPr>
      </w:p>
      <w:p w:rsidR="00A873F2" w:rsidRDefault="000D6FFA">
        <w:pPr>
          <w:pStyle w:val="Rodap"/>
          <w:jc w:val="right"/>
        </w:pPr>
      </w:p>
    </w:sdtContent>
  </w:sdt>
  <w:p w:rsidR="00A873F2" w:rsidRPr="00C266EC" w:rsidRDefault="000D6FFA" w:rsidP="00C266EC">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Default="000D6FFA">
    <w:pPr>
      <w:pStyle w:val="Rodap"/>
      <w:jc w:val="right"/>
    </w:pPr>
  </w:p>
  <w:p w:rsidR="00A873F2" w:rsidRDefault="000D6FFA" w:rsidP="004B6B05">
    <w:pPr>
      <w:pStyle w:val="Rodap"/>
      <w:tabs>
        <w:tab w:val="left" w:pos="7545"/>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Default="000D6FFA" w:rsidP="00A4632E">
    <w:pPr>
      <w:pStyle w:val="Rodap"/>
      <w:jc w:val="center"/>
    </w:pPr>
  </w:p>
  <w:p w:rsidR="00A873F2" w:rsidRPr="00C266EC" w:rsidRDefault="000D6FFA" w:rsidP="00C266EC">
    <w:pPr>
      <w:pStyle w:val="Rodap"/>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4789204"/>
      <w:docPartObj>
        <w:docPartGallery w:val="Page Numbers (Bottom of Page)"/>
        <w:docPartUnique/>
      </w:docPartObj>
    </w:sdtPr>
    <w:sdtEndPr/>
    <w:sdtContent>
      <w:p w:rsidR="00A873F2" w:rsidRPr="00E94D50" w:rsidRDefault="000D6FFA" w:rsidP="00A873F2">
        <w:pPr>
          <w:pStyle w:val="Rodap"/>
          <w:jc w:val="right"/>
          <w:rPr>
            <w:rFonts w:ascii="Times New Roman" w:hAnsi="Times New Roman" w:cs="Times New Roman"/>
          </w:rPr>
        </w:pPr>
      </w:p>
      <w:p w:rsidR="00A873F2" w:rsidRDefault="000D6FFA">
        <w:pPr>
          <w:pStyle w:val="Rodap"/>
          <w:jc w:val="right"/>
        </w:pPr>
        <w:r>
          <w:fldChar w:fldCharType="begin"/>
        </w:r>
        <w:r>
          <w:instrText xml:space="preserve"> PAGE   \* MERGEFORMAT </w:instrText>
        </w:r>
        <w:r>
          <w:fldChar w:fldCharType="separate"/>
        </w:r>
        <w:r>
          <w:rPr>
            <w:noProof/>
          </w:rPr>
          <w:t>29</w:t>
        </w:r>
        <w:r>
          <w:rPr>
            <w:noProof/>
          </w:rPr>
          <w:fldChar w:fldCharType="end"/>
        </w:r>
      </w:p>
    </w:sdtContent>
  </w:sdt>
  <w:p w:rsidR="00A873F2" w:rsidRDefault="000D6FFA">
    <w:pPr>
      <w:pStyle w:val="Rodap"/>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Pr="00E94D50" w:rsidRDefault="000D6FFA" w:rsidP="00483EC2">
    <w:pPr>
      <w:pStyle w:val="Cabealho"/>
      <w:jc w:val="center"/>
      <w:rPr>
        <w:rFonts w:ascii="Times New Roman" w:hAnsi="Times New Roman" w:cs="Times New Roman"/>
        <w:sz w:val="24"/>
      </w:rPr>
    </w:pPr>
    <w:r w:rsidRPr="00E94D50">
      <w:rPr>
        <w:rFonts w:ascii="Times New Roman" w:hAnsi="Times New Roman" w:cs="Times New Roman"/>
        <w:noProof/>
        <w:sz w:val="24"/>
        <w:lang w:eastAsia="pt-BR"/>
      </w:rPr>
      <w:drawing>
        <wp:anchor distT="0" distB="0" distL="114300" distR="114300" simplePos="0" relativeHeight="251660288" behindDoc="0" locked="0" layoutInCell="1" allowOverlap="1" wp14:anchorId="04CE2C10" wp14:editId="747D20F9">
          <wp:simplePos x="0" y="0"/>
          <wp:positionH relativeFrom="column">
            <wp:posOffset>-15875</wp:posOffset>
          </wp:positionH>
          <wp:positionV relativeFrom="paragraph">
            <wp:posOffset>-193040</wp:posOffset>
          </wp:positionV>
          <wp:extent cx="590550" cy="714375"/>
          <wp:effectExtent l="19050" t="0" r="0" b="0"/>
          <wp:wrapNone/>
          <wp:docPr id="10"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1"/>
                  <a:stretch>
                    <a:fillRect/>
                  </a:stretch>
                </pic:blipFill>
                <pic:spPr>
                  <a:xfrm>
                    <a:off x="0" y="0"/>
                    <a:ext cx="590550"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62336" behindDoc="1" locked="0" layoutInCell="1" allowOverlap="1" wp14:anchorId="7F66F560" wp14:editId="2BE06D12">
          <wp:simplePos x="0" y="0"/>
          <wp:positionH relativeFrom="column">
            <wp:posOffset>5120640</wp:posOffset>
          </wp:positionH>
          <wp:positionV relativeFrom="paragraph">
            <wp:posOffset>-182880</wp:posOffset>
          </wp:positionV>
          <wp:extent cx="781050" cy="714375"/>
          <wp:effectExtent l="19050" t="0" r="0" b="0"/>
          <wp:wrapNone/>
          <wp:docPr id="15"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
                  <a:stretch>
                    <a:fillRect/>
                  </a:stretch>
                </pic:blipFill>
                <pic:spPr>
                  <a:xfrm>
                    <a:off x="0" y="0"/>
                    <a:ext cx="781050" cy="714375"/>
                  </a:xfrm>
                  <a:prstGeom prst="rect">
                    <a:avLst/>
                  </a:prstGeom>
                </pic:spPr>
              </pic:pic>
            </a:graphicData>
          </a:graphic>
        </wp:anchor>
      </w:drawing>
    </w:r>
    <w:r w:rsidRPr="00E94D50">
      <w:rPr>
        <w:rFonts w:ascii="Times New Roman" w:hAnsi="Times New Roman" w:cs="Times New Roman"/>
        <w:sz w:val="24"/>
      </w:rPr>
      <w:t>MUNICÍPIO DE AIMORÉS - MINAS GERAIS</w:t>
    </w:r>
  </w:p>
  <w:p w:rsidR="00A873F2" w:rsidRPr="00E94D50" w:rsidRDefault="000D6FFA" w:rsidP="00A12963">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A873F2" w:rsidRPr="00E94D50" w:rsidRDefault="000D6FFA" w:rsidP="00483EC2">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A873F2" w:rsidRPr="00483EC2" w:rsidRDefault="000D6FFA" w:rsidP="00483EC2">
    <w:pPr>
      <w:pStyle w:val="Cabealho"/>
      <w:jc w:val="center"/>
      <w:rPr>
        <w:rFonts w:cs="Arial"/>
        <w:sz w:val="24"/>
      </w:rPr>
    </w:pPr>
    <w:r>
      <w:pict>
        <v:rect id="_x0000_i1025" style="width:425.2pt;height:3pt" o:hralign="center" o:hrstd="t" o:hrnoshade="t" o:hr="t" fillcolor="black [3213]" stroked="f"/>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Default="000D6FFA">
    <w:pPr>
      <w:pStyle w:val="Cabealho"/>
      <w:jc w:val="right"/>
    </w:pPr>
  </w:p>
  <w:p w:rsidR="00A873F2" w:rsidRDefault="000D6FFA">
    <w:pPr>
      <w:pStyle w:val="Cabealho"/>
      <w:jc w:val="right"/>
    </w:pPr>
  </w:p>
  <w:p w:rsidR="00A873F2" w:rsidRDefault="000D6FFA">
    <w:pPr>
      <w:pStyle w:val="Cabealho"/>
      <w:jc w:val="right"/>
    </w:pPr>
  </w:p>
  <w:p w:rsidR="00A873F2" w:rsidRDefault="000D6FFA">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Pr="00E94D50" w:rsidRDefault="000D6FFA" w:rsidP="007A0B8D">
    <w:pPr>
      <w:pStyle w:val="Cabealho"/>
      <w:jc w:val="center"/>
      <w:rPr>
        <w:rFonts w:ascii="Times New Roman" w:hAnsi="Times New Roman" w:cs="Times New Roman"/>
        <w:sz w:val="24"/>
      </w:rPr>
    </w:pPr>
    <w:r>
      <w:rPr>
        <w:rFonts w:ascii="Times New Roman" w:hAnsi="Times New Roman" w:cs="Times New Roman"/>
        <w:noProof/>
        <w:sz w:val="24"/>
        <w:lang w:eastAsia="pt-BR"/>
      </w:rPr>
      <w:drawing>
        <wp:anchor distT="0" distB="0" distL="114300" distR="114300" simplePos="0" relativeHeight="251664384" behindDoc="1" locked="0" layoutInCell="1" allowOverlap="1" wp14:anchorId="5BC5157E" wp14:editId="32D66754">
          <wp:simplePos x="0" y="0"/>
          <wp:positionH relativeFrom="column">
            <wp:posOffset>8246745</wp:posOffset>
          </wp:positionH>
          <wp:positionV relativeFrom="paragraph">
            <wp:posOffset>-182245</wp:posOffset>
          </wp:positionV>
          <wp:extent cx="784860" cy="709295"/>
          <wp:effectExtent l="19050" t="0" r="0" b="0"/>
          <wp:wrapNone/>
          <wp:docPr id="43"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4860" cy="709295"/>
                  </a:xfrm>
                  <a:prstGeom prst="rect">
                    <a:avLst/>
                  </a:prstGeom>
                </pic:spPr>
              </pic:pic>
            </a:graphicData>
          </a:graphic>
        </wp:anchor>
      </w:drawing>
    </w:r>
    <w:r>
      <w:rPr>
        <w:rFonts w:ascii="Times New Roman" w:hAnsi="Times New Roman" w:cs="Times New Roman"/>
        <w:noProof/>
        <w:sz w:val="24"/>
        <w:lang w:eastAsia="pt-BR"/>
      </w:rPr>
      <w:drawing>
        <wp:anchor distT="0" distB="0" distL="114300" distR="114300" simplePos="0" relativeHeight="251663360" behindDoc="0" locked="0" layoutInCell="1" allowOverlap="1" wp14:anchorId="6646D236" wp14:editId="45FB5382">
          <wp:simplePos x="0" y="0"/>
          <wp:positionH relativeFrom="column">
            <wp:posOffset>-33655</wp:posOffset>
          </wp:positionH>
          <wp:positionV relativeFrom="paragraph">
            <wp:posOffset>-182245</wp:posOffset>
          </wp:positionV>
          <wp:extent cx="595630" cy="709295"/>
          <wp:effectExtent l="19050" t="0" r="0" b="0"/>
          <wp:wrapNone/>
          <wp:docPr id="31"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5630" cy="709295"/>
                  </a:xfrm>
                  <a:prstGeom prst="rect">
                    <a:avLst/>
                  </a:prstGeom>
                </pic:spPr>
              </pic:pic>
            </a:graphicData>
          </a:graphic>
        </wp:anchor>
      </w:drawing>
    </w:r>
    <w:r w:rsidRPr="00E94D50">
      <w:rPr>
        <w:rFonts w:ascii="Times New Roman" w:hAnsi="Times New Roman" w:cs="Times New Roman"/>
        <w:sz w:val="24"/>
      </w:rPr>
      <w:t>MUNICÍPIO DE AIMORÉS - MINAS GERAIS</w:t>
    </w:r>
  </w:p>
  <w:p w:rsidR="00A873F2" w:rsidRPr="00E94D50" w:rsidRDefault="000D6FFA" w:rsidP="007A0B8D">
    <w:pPr>
      <w:pStyle w:val="Cabealho"/>
      <w:jc w:val="center"/>
      <w:rPr>
        <w:rFonts w:ascii="Times New Roman" w:hAnsi="Times New Roman" w:cs="Times New Roman"/>
        <w:sz w:val="24"/>
      </w:rPr>
    </w:pPr>
    <w:r w:rsidRPr="00E94D50">
      <w:rPr>
        <w:rFonts w:ascii="Times New Roman" w:hAnsi="Times New Roman" w:cs="Times New Roman"/>
        <w:sz w:val="24"/>
      </w:rPr>
      <w:t>Plano Municipal de Saneamento Básico</w:t>
    </w:r>
  </w:p>
  <w:p w:rsidR="00A873F2" w:rsidRPr="00E94D50" w:rsidRDefault="000D6FFA" w:rsidP="007A0B8D">
    <w:pPr>
      <w:pStyle w:val="Cabealho"/>
      <w:tabs>
        <w:tab w:val="left" w:pos="7274"/>
      </w:tabs>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A873F2" w:rsidRPr="00483EC2" w:rsidRDefault="000D6FFA" w:rsidP="00483EC2">
    <w:pPr>
      <w:pStyle w:val="Cabealho"/>
      <w:jc w:val="center"/>
      <w:rPr>
        <w:rFonts w:cs="Arial"/>
        <w:sz w:val="24"/>
      </w:rPr>
    </w:pPr>
    <w:r>
      <w:pict>
        <v:rect id="_x0000_i1026" style="width:425.2pt;height:3pt" o:hralign="center" o:hrstd="t" o:hrnoshade="t" o:hr="t" fillcolor="black [3213]" stroked="f"/>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Pr="00E94D50" w:rsidRDefault="000D6FFA" w:rsidP="00716A84">
    <w:pPr>
      <w:pStyle w:val="Cabealho"/>
      <w:jc w:val="center"/>
      <w:rPr>
        <w:rFonts w:ascii="Times New Roman" w:hAnsi="Times New Roman" w:cs="Times New Roman"/>
        <w:sz w:val="24"/>
      </w:rPr>
    </w:pPr>
    <w:r w:rsidRPr="00E94D50">
      <w:rPr>
        <w:rFonts w:ascii="Times New Roman" w:hAnsi="Times New Roman" w:cs="Times New Roman"/>
        <w:noProof/>
        <w:sz w:val="24"/>
        <w:lang w:eastAsia="pt-BR"/>
      </w:rPr>
      <w:drawing>
        <wp:anchor distT="0" distB="0" distL="114300" distR="114300" simplePos="0" relativeHeight="251661312" behindDoc="1" locked="0" layoutInCell="1" allowOverlap="1" wp14:anchorId="55BF7FA9" wp14:editId="2E9163A4">
          <wp:simplePos x="0" y="0"/>
          <wp:positionH relativeFrom="column">
            <wp:posOffset>6558915</wp:posOffset>
          </wp:positionH>
          <wp:positionV relativeFrom="paragraph">
            <wp:posOffset>-306705</wp:posOffset>
          </wp:positionV>
          <wp:extent cx="781050" cy="714375"/>
          <wp:effectExtent l="19050" t="0" r="0" b="0"/>
          <wp:wrapNone/>
          <wp:docPr id="16"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59264" behindDoc="0" locked="0" layoutInCell="1" allowOverlap="1" wp14:anchorId="1AA85DFA" wp14:editId="4829F9AA">
          <wp:simplePos x="0" y="0"/>
          <wp:positionH relativeFrom="column">
            <wp:posOffset>-632460</wp:posOffset>
          </wp:positionH>
          <wp:positionV relativeFrom="paragraph">
            <wp:posOffset>-182880</wp:posOffset>
          </wp:positionV>
          <wp:extent cx="590550" cy="714375"/>
          <wp:effectExtent l="19050" t="0" r="0" b="0"/>
          <wp:wrapNone/>
          <wp:docPr id="29"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0550" cy="714375"/>
                  </a:xfrm>
                  <a:prstGeom prst="rect">
                    <a:avLst/>
                  </a:prstGeom>
                </pic:spPr>
              </pic:pic>
            </a:graphicData>
          </a:graphic>
        </wp:anchor>
      </w:drawing>
    </w:r>
    <w:r w:rsidRPr="00E94D50">
      <w:rPr>
        <w:rFonts w:ascii="Times New Roman" w:hAnsi="Times New Roman" w:cs="Times New Roman"/>
        <w:sz w:val="24"/>
      </w:rPr>
      <w:t>MUNICÍPIO DE AIMORÉS - MINAS GERAIS</w:t>
    </w:r>
  </w:p>
  <w:p w:rsidR="00A873F2" w:rsidRPr="00E94D50" w:rsidRDefault="000D6FFA" w:rsidP="00716A84">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A873F2" w:rsidRPr="00E94D50" w:rsidRDefault="000D6FFA" w:rsidP="00716A84">
    <w:pPr>
      <w:pStyle w:val="Cabealho"/>
      <w:jc w:val="center"/>
      <w:rPr>
        <w:rFonts w:ascii="Times New Roman" w:hAnsi="Times New Roman" w:cs="Times New Roman"/>
        <w:sz w:val="24"/>
      </w:rPr>
    </w:pPr>
    <w:r w:rsidRPr="00E94D50">
      <w:rPr>
        <w:rFonts w:ascii="Times New Roman" w:hAnsi="Times New Roman" w:cs="Times New Roman"/>
        <w:sz w:val="24"/>
      </w:rPr>
      <w:t xml:space="preserve">Plano de Mobilização e </w:t>
    </w:r>
    <w:r w:rsidRPr="00E94D50">
      <w:rPr>
        <w:rFonts w:ascii="Times New Roman" w:hAnsi="Times New Roman" w:cs="Times New Roman"/>
        <w:sz w:val="24"/>
      </w:rPr>
      <w:t>Comunicação Social</w:t>
    </w:r>
  </w:p>
  <w:p w:rsidR="00A873F2" w:rsidRDefault="000D6FFA" w:rsidP="00716A84">
    <w:pPr>
      <w:pStyle w:val="Cabealho"/>
      <w:jc w:val="right"/>
    </w:pPr>
    <w:r>
      <w:pict>
        <v:rect id="_x0000_i1027" style="width:425.2pt;height:3pt" o:hralign="center" o:hrstd="t" o:hrnoshade="t" o:hr="t" fillcolor="black [3213]" stroked="f"/>
      </w:pict>
    </w:r>
  </w:p>
  <w:p w:rsidR="00A873F2" w:rsidRDefault="000D6FFA">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7F0148"/>
    <w:multiLevelType w:val="hybridMultilevel"/>
    <w:tmpl w:val="B650D478"/>
    <w:lvl w:ilvl="0" w:tplc="0416000D">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
    <w:nsid w:val="059A053D"/>
    <w:multiLevelType w:val="hybridMultilevel"/>
    <w:tmpl w:val="2CFE75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F1C657A"/>
    <w:multiLevelType w:val="hybridMultilevel"/>
    <w:tmpl w:val="65A4CB4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1087435F"/>
    <w:multiLevelType w:val="hybridMultilevel"/>
    <w:tmpl w:val="B748DB2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10891196"/>
    <w:multiLevelType w:val="hybridMultilevel"/>
    <w:tmpl w:val="CCF8D6D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50E76A5"/>
    <w:multiLevelType w:val="hybridMultilevel"/>
    <w:tmpl w:val="C69AB2E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6CC40C8"/>
    <w:multiLevelType w:val="hybridMultilevel"/>
    <w:tmpl w:val="D50249B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7">
    <w:nsid w:val="196A1C52"/>
    <w:multiLevelType w:val="hybridMultilevel"/>
    <w:tmpl w:val="72F23C80"/>
    <w:lvl w:ilvl="0" w:tplc="0416000D">
      <w:start w:val="1"/>
      <w:numFmt w:val="bullet"/>
      <w:lvlText w:val=""/>
      <w:lvlJc w:val="left"/>
      <w:pPr>
        <w:ind w:left="1363" w:hanging="360"/>
      </w:pPr>
      <w:rPr>
        <w:rFonts w:ascii="Wingdings" w:hAnsi="Wingdings" w:hint="default"/>
      </w:rPr>
    </w:lvl>
    <w:lvl w:ilvl="1" w:tplc="04160003" w:tentative="1">
      <w:start w:val="1"/>
      <w:numFmt w:val="bullet"/>
      <w:lvlText w:val="o"/>
      <w:lvlJc w:val="left"/>
      <w:pPr>
        <w:ind w:left="2083" w:hanging="360"/>
      </w:pPr>
      <w:rPr>
        <w:rFonts w:ascii="Courier New" w:hAnsi="Courier New" w:cs="Courier New" w:hint="default"/>
      </w:rPr>
    </w:lvl>
    <w:lvl w:ilvl="2" w:tplc="04160005" w:tentative="1">
      <w:start w:val="1"/>
      <w:numFmt w:val="bullet"/>
      <w:lvlText w:val=""/>
      <w:lvlJc w:val="left"/>
      <w:pPr>
        <w:ind w:left="2803" w:hanging="360"/>
      </w:pPr>
      <w:rPr>
        <w:rFonts w:ascii="Wingdings" w:hAnsi="Wingdings" w:hint="default"/>
      </w:rPr>
    </w:lvl>
    <w:lvl w:ilvl="3" w:tplc="04160001" w:tentative="1">
      <w:start w:val="1"/>
      <w:numFmt w:val="bullet"/>
      <w:lvlText w:val=""/>
      <w:lvlJc w:val="left"/>
      <w:pPr>
        <w:ind w:left="3523" w:hanging="360"/>
      </w:pPr>
      <w:rPr>
        <w:rFonts w:ascii="Symbol" w:hAnsi="Symbol" w:hint="default"/>
      </w:rPr>
    </w:lvl>
    <w:lvl w:ilvl="4" w:tplc="04160003" w:tentative="1">
      <w:start w:val="1"/>
      <w:numFmt w:val="bullet"/>
      <w:lvlText w:val="o"/>
      <w:lvlJc w:val="left"/>
      <w:pPr>
        <w:ind w:left="4243" w:hanging="360"/>
      </w:pPr>
      <w:rPr>
        <w:rFonts w:ascii="Courier New" w:hAnsi="Courier New" w:cs="Courier New" w:hint="default"/>
      </w:rPr>
    </w:lvl>
    <w:lvl w:ilvl="5" w:tplc="04160005" w:tentative="1">
      <w:start w:val="1"/>
      <w:numFmt w:val="bullet"/>
      <w:lvlText w:val=""/>
      <w:lvlJc w:val="left"/>
      <w:pPr>
        <w:ind w:left="4963" w:hanging="360"/>
      </w:pPr>
      <w:rPr>
        <w:rFonts w:ascii="Wingdings" w:hAnsi="Wingdings" w:hint="default"/>
      </w:rPr>
    </w:lvl>
    <w:lvl w:ilvl="6" w:tplc="04160001" w:tentative="1">
      <w:start w:val="1"/>
      <w:numFmt w:val="bullet"/>
      <w:lvlText w:val=""/>
      <w:lvlJc w:val="left"/>
      <w:pPr>
        <w:ind w:left="5683" w:hanging="360"/>
      </w:pPr>
      <w:rPr>
        <w:rFonts w:ascii="Symbol" w:hAnsi="Symbol" w:hint="default"/>
      </w:rPr>
    </w:lvl>
    <w:lvl w:ilvl="7" w:tplc="04160003" w:tentative="1">
      <w:start w:val="1"/>
      <w:numFmt w:val="bullet"/>
      <w:lvlText w:val="o"/>
      <w:lvlJc w:val="left"/>
      <w:pPr>
        <w:ind w:left="6403" w:hanging="360"/>
      </w:pPr>
      <w:rPr>
        <w:rFonts w:ascii="Courier New" w:hAnsi="Courier New" w:cs="Courier New" w:hint="default"/>
      </w:rPr>
    </w:lvl>
    <w:lvl w:ilvl="8" w:tplc="04160005" w:tentative="1">
      <w:start w:val="1"/>
      <w:numFmt w:val="bullet"/>
      <w:lvlText w:val=""/>
      <w:lvlJc w:val="left"/>
      <w:pPr>
        <w:ind w:left="7123" w:hanging="360"/>
      </w:pPr>
      <w:rPr>
        <w:rFonts w:ascii="Wingdings" w:hAnsi="Wingdings" w:hint="default"/>
      </w:rPr>
    </w:lvl>
  </w:abstractNum>
  <w:abstractNum w:abstractNumId="8">
    <w:nsid w:val="25851624"/>
    <w:multiLevelType w:val="hybridMultilevel"/>
    <w:tmpl w:val="1518A79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
    <w:nsid w:val="259D3B99"/>
    <w:multiLevelType w:val="hybridMultilevel"/>
    <w:tmpl w:val="5950BC5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28435E87"/>
    <w:multiLevelType w:val="hybridMultilevel"/>
    <w:tmpl w:val="7660C5D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F8709EB"/>
    <w:multiLevelType w:val="hybridMultilevel"/>
    <w:tmpl w:val="0DF0FC8E"/>
    <w:lvl w:ilvl="0" w:tplc="90C42AA2">
      <w:start w:val="1"/>
      <w:numFmt w:val="decimal"/>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nsid w:val="37EF0D3E"/>
    <w:multiLevelType w:val="hybridMultilevel"/>
    <w:tmpl w:val="58447CD4"/>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3">
    <w:nsid w:val="3F5E2CB9"/>
    <w:multiLevelType w:val="hybridMultilevel"/>
    <w:tmpl w:val="F352231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3FA13A9A"/>
    <w:multiLevelType w:val="hybridMultilevel"/>
    <w:tmpl w:val="E948F11E"/>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5">
    <w:nsid w:val="40F11C07"/>
    <w:multiLevelType w:val="hybridMultilevel"/>
    <w:tmpl w:val="C4546C74"/>
    <w:lvl w:ilvl="0" w:tplc="04160017">
      <w:start w:val="1"/>
      <w:numFmt w:val="lowerLetter"/>
      <w:lvlText w:val="%1)"/>
      <w:lvlJc w:val="left"/>
      <w:pPr>
        <w:ind w:left="1429" w:hanging="360"/>
      </w:pPr>
    </w:lvl>
    <w:lvl w:ilvl="1" w:tplc="0416001B">
      <w:start w:val="1"/>
      <w:numFmt w:val="lowerRoman"/>
      <w:lvlText w:val="%2."/>
      <w:lvlJc w:val="right"/>
      <w:pPr>
        <w:ind w:left="2149" w:hanging="360"/>
      </w:pPr>
      <w:rPr>
        <w:rFonts w:hint="default"/>
      </w:rPr>
    </w:lvl>
    <w:lvl w:ilvl="2" w:tplc="2EE8ED02">
      <w:numFmt w:val="bullet"/>
      <w:lvlText w:val=""/>
      <w:lvlJc w:val="left"/>
      <w:pPr>
        <w:ind w:left="3169" w:hanging="480"/>
      </w:pPr>
      <w:rPr>
        <w:rFonts w:ascii="Symbol" w:eastAsiaTheme="minorHAnsi" w:hAnsi="Symbol" w:cs="Times New Roman" w:hint="default"/>
      </w:r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6">
    <w:nsid w:val="4A002703"/>
    <w:multiLevelType w:val="hybridMultilevel"/>
    <w:tmpl w:val="AA027BD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4D823850"/>
    <w:multiLevelType w:val="multilevel"/>
    <w:tmpl w:val="AF4437BE"/>
    <w:lvl w:ilvl="0">
      <w:start w:val="2"/>
      <w:numFmt w:val="decimal"/>
      <w:lvlText w:val="%1"/>
      <w:lvlJc w:val="left"/>
      <w:pPr>
        <w:tabs>
          <w:tab w:val="num" w:pos="720"/>
        </w:tabs>
        <w:ind w:left="720" w:hanging="360"/>
      </w:pPr>
      <w:rPr>
        <w:rFonts w:hint="default"/>
      </w:rPr>
    </w:lvl>
    <w:lvl w:ilvl="1">
      <w:start w:val="1"/>
      <w:numFmt w:val="decimal"/>
      <w:isLgl/>
      <w:lvlText w:val="%1.%2"/>
      <w:lvlJc w:val="left"/>
      <w:pPr>
        <w:tabs>
          <w:tab w:val="num" w:pos="1069"/>
        </w:tabs>
        <w:ind w:left="1069" w:hanging="360"/>
      </w:pPr>
      <w:rPr>
        <w:rFonts w:hint="default"/>
      </w:rPr>
    </w:lvl>
    <w:lvl w:ilvl="2">
      <w:start w:val="1"/>
      <w:numFmt w:val="decimal"/>
      <w:isLgl/>
      <w:lvlText w:val="%1.%2.%3"/>
      <w:lvlJc w:val="left"/>
      <w:pPr>
        <w:tabs>
          <w:tab w:val="num" w:pos="1778"/>
        </w:tabs>
        <w:ind w:left="1778" w:hanging="720"/>
      </w:pPr>
      <w:rPr>
        <w:rFonts w:hint="default"/>
      </w:rPr>
    </w:lvl>
    <w:lvl w:ilvl="3">
      <w:start w:val="1"/>
      <w:numFmt w:val="decimal"/>
      <w:isLgl/>
      <w:lvlText w:val="%1.%2.%3.%4"/>
      <w:lvlJc w:val="left"/>
      <w:pPr>
        <w:tabs>
          <w:tab w:val="num" w:pos="2127"/>
        </w:tabs>
        <w:ind w:left="2127" w:hanging="720"/>
      </w:pPr>
      <w:rPr>
        <w:rFonts w:hint="default"/>
      </w:rPr>
    </w:lvl>
    <w:lvl w:ilvl="4">
      <w:start w:val="1"/>
      <w:numFmt w:val="decimal"/>
      <w:isLgl/>
      <w:lvlText w:val="%1.%2.%3.%4.%5"/>
      <w:lvlJc w:val="left"/>
      <w:pPr>
        <w:tabs>
          <w:tab w:val="num" w:pos="2836"/>
        </w:tabs>
        <w:ind w:left="2836" w:hanging="1080"/>
      </w:pPr>
      <w:rPr>
        <w:rFonts w:hint="default"/>
      </w:rPr>
    </w:lvl>
    <w:lvl w:ilvl="5">
      <w:start w:val="1"/>
      <w:numFmt w:val="decimal"/>
      <w:isLgl/>
      <w:lvlText w:val="%1.%2.%3.%4.%5.%6"/>
      <w:lvlJc w:val="left"/>
      <w:pPr>
        <w:tabs>
          <w:tab w:val="num" w:pos="3185"/>
        </w:tabs>
        <w:ind w:left="3185" w:hanging="1080"/>
      </w:pPr>
      <w:rPr>
        <w:rFonts w:hint="default"/>
      </w:rPr>
    </w:lvl>
    <w:lvl w:ilvl="6">
      <w:start w:val="1"/>
      <w:numFmt w:val="decimal"/>
      <w:isLgl/>
      <w:lvlText w:val="%1.%2.%3.%4.%5.%6.%7"/>
      <w:lvlJc w:val="left"/>
      <w:pPr>
        <w:tabs>
          <w:tab w:val="num" w:pos="3894"/>
        </w:tabs>
        <w:ind w:left="3894" w:hanging="1440"/>
      </w:pPr>
      <w:rPr>
        <w:rFonts w:hint="default"/>
      </w:rPr>
    </w:lvl>
    <w:lvl w:ilvl="7">
      <w:start w:val="1"/>
      <w:numFmt w:val="decimal"/>
      <w:isLgl/>
      <w:lvlText w:val="%1.%2.%3.%4.%5.%6.%7.%8"/>
      <w:lvlJc w:val="left"/>
      <w:pPr>
        <w:tabs>
          <w:tab w:val="num" w:pos="4243"/>
        </w:tabs>
        <w:ind w:left="4243" w:hanging="1440"/>
      </w:pPr>
      <w:rPr>
        <w:rFonts w:hint="default"/>
      </w:rPr>
    </w:lvl>
    <w:lvl w:ilvl="8">
      <w:start w:val="1"/>
      <w:numFmt w:val="decimal"/>
      <w:isLgl/>
      <w:lvlText w:val="%1.%2.%3.%4.%5.%6.%7.%8.%9"/>
      <w:lvlJc w:val="left"/>
      <w:pPr>
        <w:tabs>
          <w:tab w:val="num" w:pos="4952"/>
        </w:tabs>
        <w:ind w:left="4952" w:hanging="1800"/>
      </w:pPr>
      <w:rPr>
        <w:rFonts w:hint="default"/>
      </w:rPr>
    </w:lvl>
  </w:abstractNum>
  <w:abstractNum w:abstractNumId="18">
    <w:nsid w:val="54451058"/>
    <w:multiLevelType w:val="hybridMultilevel"/>
    <w:tmpl w:val="AEFC6418"/>
    <w:lvl w:ilvl="0" w:tplc="2DBE444E">
      <w:start w:val="1"/>
      <w:numFmt w:val="decimal"/>
      <w:lvlText w:val="%1&gt;"/>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555441A5"/>
    <w:multiLevelType w:val="hybridMultilevel"/>
    <w:tmpl w:val="FD3CA580"/>
    <w:lvl w:ilvl="0" w:tplc="EC123560">
      <w:start w:val="1"/>
      <w:numFmt w:val="upperRoman"/>
      <w:lvlText w:val="%1."/>
      <w:lvlJc w:val="left"/>
      <w:pPr>
        <w:tabs>
          <w:tab w:val="num" w:pos="1680"/>
        </w:tabs>
        <w:ind w:left="1680" w:hanging="780"/>
      </w:pPr>
      <w:rPr>
        <w:rFonts w:hint="default"/>
      </w:rPr>
    </w:lvl>
    <w:lvl w:ilvl="1" w:tplc="04160019" w:tentative="1">
      <w:start w:val="1"/>
      <w:numFmt w:val="lowerLetter"/>
      <w:lvlText w:val="%2."/>
      <w:lvlJc w:val="left"/>
      <w:pPr>
        <w:tabs>
          <w:tab w:val="num" w:pos="1980"/>
        </w:tabs>
        <w:ind w:left="1980" w:hanging="360"/>
      </w:pPr>
    </w:lvl>
    <w:lvl w:ilvl="2" w:tplc="0416001B" w:tentative="1">
      <w:start w:val="1"/>
      <w:numFmt w:val="lowerRoman"/>
      <w:lvlText w:val="%3."/>
      <w:lvlJc w:val="right"/>
      <w:pPr>
        <w:tabs>
          <w:tab w:val="num" w:pos="2700"/>
        </w:tabs>
        <w:ind w:left="2700" w:hanging="180"/>
      </w:pPr>
    </w:lvl>
    <w:lvl w:ilvl="3" w:tplc="0416000F" w:tentative="1">
      <w:start w:val="1"/>
      <w:numFmt w:val="decimal"/>
      <w:lvlText w:val="%4."/>
      <w:lvlJc w:val="left"/>
      <w:pPr>
        <w:tabs>
          <w:tab w:val="num" w:pos="3420"/>
        </w:tabs>
        <w:ind w:left="3420" w:hanging="360"/>
      </w:pPr>
    </w:lvl>
    <w:lvl w:ilvl="4" w:tplc="04160019" w:tentative="1">
      <w:start w:val="1"/>
      <w:numFmt w:val="lowerLetter"/>
      <w:lvlText w:val="%5."/>
      <w:lvlJc w:val="left"/>
      <w:pPr>
        <w:tabs>
          <w:tab w:val="num" w:pos="4140"/>
        </w:tabs>
        <w:ind w:left="4140" w:hanging="360"/>
      </w:pPr>
    </w:lvl>
    <w:lvl w:ilvl="5" w:tplc="0416001B" w:tentative="1">
      <w:start w:val="1"/>
      <w:numFmt w:val="lowerRoman"/>
      <w:lvlText w:val="%6."/>
      <w:lvlJc w:val="right"/>
      <w:pPr>
        <w:tabs>
          <w:tab w:val="num" w:pos="4860"/>
        </w:tabs>
        <w:ind w:left="4860" w:hanging="180"/>
      </w:pPr>
    </w:lvl>
    <w:lvl w:ilvl="6" w:tplc="0416000F" w:tentative="1">
      <w:start w:val="1"/>
      <w:numFmt w:val="decimal"/>
      <w:lvlText w:val="%7."/>
      <w:lvlJc w:val="left"/>
      <w:pPr>
        <w:tabs>
          <w:tab w:val="num" w:pos="5580"/>
        </w:tabs>
        <w:ind w:left="5580" w:hanging="360"/>
      </w:pPr>
    </w:lvl>
    <w:lvl w:ilvl="7" w:tplc="04160019" w:tentative="1">
      <w:start w:val="1"/>
      <w:numFmt w:val="lowerLetter"/>
      <w:lvlText w:val="%8."/>
      <w:lvlJc w:val="left"/>
      <w:pPr>
        <w:tabs>
          <w:tab w:val="num" w:pos="6300"/>
        </w:tabs>
        <w:ind w:left="6300" w:hanging="360"/>
      </w:pPr>
    </w:lvl>
    <w:lvl w:ilvl="8" w:tplc="0416001B" w:tentative="1">
      <w:start w:val="1"/>
      <w:numFmt w:val="lowerRoman"/>
      <w:lvlText w:val="%9."/>
      <w:lvlJc w:val="right"/>
      <w:pPr>
        <w:tabs>
          <w:tab w:val="num" w:pos="7020"/>
        </w:tabs>
        <w:ind w:left="7020" w:hanging="180"/>
      </w:pPr>
    </w:lvl>
  </w:abstractNum>
  <w:abstractNum w:abstractNumId="20">
    <w:nsid w:val="57B627DE"/>
    <w:multiLevelType w:val="hybridMultilevel"/>
    <w:tmpl w:val="D9A2DBB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59FE3A87"/>
    <w:multiLevelType w:val="hybridMultilevel"/>
    <w:tmpl w:val="B48041DC"/>
    <w:lvl w:ilvl="0" w:tplc="6458DE32">
      <w:start w:val="1"/>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2">
    <w:nsid w:val="5CAF68DC"/>
    <w:multiLevelType w:val="hybridMultilevel"/>
    <w:tmpl w:val="2382AD18"/>
    <w:lvl w:ilvl="0" w:tplc="0416000D">
      <w:start w:val="1"/>
      <w:numFmt w:val="bullet"/>
      <w:lvlText w:val=""/>
      <w:lvlJc w:val="left"/>
      <w:pPr>
        <w:ind w:left="1069" w:hanging="360"/>
      </w:pPr>
      <w:rPr>
        <w:rFonts w:ascii="Wingdings" w:hAnsi="Wingdings"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23">
    <w:nsid w:val="6579258C"/>
    <w:multiLevelType w:val="hybridMultilevel"/>
    <w:tmpl w:val="30DE2D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662D11AB"/>
    <w:multiLevelType w:val="hybridMultilevel"/>
    <w:tmpl w:val="4E1C062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689276D0"/>
    <w:multiLevelType w:val="hybridMultilevel"/>
    <w:tmpl w:val="4996860C"/>
    <w:lvl w:ilvl="0" w:tplc="6312049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68E44BC2"/>
    <w:multiLevelType w:val="hybridMultilevel"/>
    <w:tmpl w:val="30DE2F7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6D7271A9"/>
    <w:multiLevelType w:val="hybridMultilevel"/>
    <w:tmpl w:val="506CB71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6E587613"/>
    <w:multiLevelType w:val="hybridMultilevel"/>
    <w:tmpl w:val="04DE08B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6F211212"/>
    <w:multiLevelType w:val="hybridMultilevel"/>
    <w:tmpl w:val="DDB62BA0"/>
    <w:lvl w:ilvl="0" w:tplc="8D267B68">
      <w:start w:val="1"/>
      <w:numFmt w:val="decimal"/>
      <w:lvlText w:val="%1&gt;"/>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FAA20AF"/>
    <w:multiLevelType w:val="hybridMultilevel"/>
    <w:tmpl w:val="0DF0FC8E"/>
    <w:lvl w:ilvl="0" w:tplc="90C42AA2">
      <w:start w:val="1"/>
      <w:numFmt w:val="decimal"/>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1">
    <w:nsid w:val="74AE002C"/>
    <w:multiLevelType w:val="hybridMultilevel"/>
    <w:tmpl w:val="A9629F2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77012DBF"/>
    <w:multiLevelType w:val="hybridMultilevel"/>
    <w:tmpl w:val="74E845B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6"/>
  </w:num>
  <w:num w:numId="2">
    <w:abstractNumId w:val="14"/>
  </w:num>
  <w:num w:numId="3">
    <w:abstractNumId w:val="12"/>
  </w:num>
  <w:num w:numId="4">
    <w:abstractNumId w:val="7"/>
  </w:num>
  <w:num w:numId="5">
    <w:abstractNumId w:val="20"/>
  </w:num>
  <w:num w:numId="6">
    <w:abstractNumId w:val="31"/>
  </w:num>
  <w:num w:numId="7">
    <w:abstractNumId w:val="6"/>
  </w:num>
  <w:num w:numId="8">
    <w:abstractNumId w:val="0"/>
  </w:num>
  <w:num w:numId="9">
    <w:abstractNumId w:val="22"/>
  </w:num>
  <w:num w:numId="10">
    <w:abstractNumId w:val="18"/>
  </w:num>
  <w:num w:numId="11">
    <w:abstractNumId w:val="29"/>
  </w:num>
  <w:num w:numId="12">
    <w:abstractNumId w:val="24"/>
  </w:num>
  <w:num w:numId="13">
    <w:abstractNumId w:val="21"/>
  </w:num>
  <w:num w:numId="14">
    <w:abstractNumId w:val="30"/>
  </w:num>
  <w:num w:numId="15">
    <w:abstractNumId w:val="11"/>
  </w:num>
  <w:num w:numId="16">
    <w:abstractNumId w:val="10"/>
  </w:num>
  <w:num w:numId="17">
    <w:abstractNumId w:val="25"/>
  </w:num>
  <w:num w:numId="18">
    <w:abstractNumId w:val="17"/>
  </w:num>
  <w:num w:numId="19">
    <w:abstractNumId w:val="19"/>
  </w:num>
  <w:num w:numId="20">
    <w:abstractNumId w:val="8"/>
  </w:num>
  <w:num w:numId="21">
    <w:abstractNumId w:val="15"/>
  </w:num>
  <w:num w:numId="22">
    <w:abstractNumId w:val="4"/>
  </w:num>
  <w:num w:numId="23">
    <w:abstractNumId w:val="9"/>
  </w:num>
  <w:num w:numId="24">
    <w:abstractNumId w:val="5"/>
  </w:num>
  <w:num w:numId="25">
    <w:abstractNumId w:val="27"/>
  </w:num>
  <w:num w:numId="26">
    <w:abstractNumId w:val="28"/>
  </w:num>
  <w:num w:numId="27">
    <w:abstractNumId w:val="23"/>
  </w:num>
  <w:num w:numId="28">
    <w:abstractNumId w:val="32"/>
  </w:num>
  <w:num w:numId="29">
    <w:abstractNumId w:val="26"/>
  </w:num>
  <w:num w:numId="30">
    <w:abstractNumId w:val="13"/>
  </w:num>
  <w:num w:numId="31">
    <w:abstractNumId w:val="1"/>
  </w:num>
  <w:num w:numId="32">
    <w:abstractNumId w:val="2"/>
  </w:num>
  <w:num w:numId="3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6FFA"/>
    <w:rsid w:val="000D6FFA"/>
    <w:rsid w:val="00A6600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729590D5-4118-4F96-80CD-006983988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6FFA"/>
  </w:style>
  <w:style w:type="paragraph" w:styleId="Ttulo1">
    <w:name w:val="heading 1"/>
    <w:basedOn w:val="Normal"/>
    <w:next w:val="Normal"/>
    <w:link w:val="Ttulo1Char"/>
    <w:uiPriority w:val="9"/>
    <w:qFormat/>
    <w:rsid w:val="000D6FFA"/>
    <w:pPr>
      <w:keepNext/>
      <w:keepLines/>
      <w:spacing w:before="480" w:after="0"/>
      <w:jc w:val="center"/>
      <w:outlineLvl w:val="0"/>
    </w:pPr>
    <w:rPr>
      <w:rFonts w:eastAsiaTheme="majorEastAsia" w:cstheme="majorBidi"/>
      <w:b/>
      <w:bCs/>
      <w:color w:val="000000" w:themeColor="text1"/>
      <w:sz w:val="32"/>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0D6FFA"/>
    <w:rPr>
      <w:rFonts w:eastAsiaTheme="majorEastAsia" w:cstheme="majorBidi"/>
      <w:b/>
      <w:bCs/>
      <w:color w:val="000000" w:themeColor="text1"/>
      <w:sz w:val="32"/>
      <w:szCs w:val="28"/>
    </w:rPr>
  </w:style>
  <w:style w:type="paragraph" w:styleId="Textodebalo">
    <w:name w:val="Balloon Text"/>
    <w:basedOn w:val="Normal"/>
    <w:link w:val="TextodebaloChar"/>
    <w:uiPriority w:val="99"/>
    <w:semiHidden/>
    <w:unhideWhenUsed/>
    <w:rsid w:val="000D6FFA"/>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0D6FFA"/>
    <w:rPr>
      <w:rFonts w:ascii="Tahoma" w:hAnsi="Tahoma" w:cs="Tahoma"/>
      <w:sz w:val="16"/>
      <w:szCs w:val="16"/>
    </w:rPr>
  </w:style>
  <w:style w:type="paragraph" w:styleId="Cabealho">
    <w:name w:val="header"/>
    <w:basedOn w:val="Normal"/>
    <w:link w:val="CabealhoChar"/>
    <w:uiPriority w:val="99"/>
    <w:unhideWhenUsed/>
    <w:rsid w:val="000D6FFA"/>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0D6FFA"/>
  </w:style>
  <w:style w:type="paragraph" w:styleId="Rodap">
    <w:name w:val="footer"/>
    <w:basedOn w:val="Normal"/>
    <w:link w:val="RodapChar"/>
    <w:uiPriority w:val="99"/>
    <w:unhideWhenUsed/>
    <w:rsid w:val="000D6FFA"/>
    <w:pPr>
      <w:tabs>
        <w:tab w:val="center" w:pos="4252"/>
        <w:tab w:val="right" w:pos="8504"/>
      </w:tabs>
      <w:spacing w:after="0" w:line="240" w:lineRule="auto"/>
    </w:pPr>
  </w:style>
  <w:style w:type="character" w:customStyle="1" w:styleId="RodapChar">
    <w:name w:val="Rodapé Char"/>
    <w:basedOn w:val="Fontepargpadro"/>
    <w:link w:val="Rodap"/>
    <w:uiPriority w:val="99"/>
    <w:rsid w:val="000D6FFA"/>
  </w:style>
  <w:style w:type="paragraph" w:styleId="SemEspaamento">
    <w:name w:val="No Spacing"/>
    <w:link w:val="SemEspaamentoChar"/>
    <w:uiPriority w:val="1"/>
    <w:qFormat/>
    <w:rsid w:val="000D6FFA"/>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0D6FFA"/>
    <w:rPr>
      <w:rFonts w:eastAsiaTheme="minorEastAsia"/>
      <w:lang w:eastAsia="pt-BR"/>
    </w:rPr>
  </w:style>
  <w:style w:type="character" w:styleId="Hyperlink">
    <w:name w:val="Hyperlink"/>
    <w:basedOn w:val="Fontepargpadro"/>
    <w:uiPriority w:val="99"/>
    <w:unhideWhenUsed/>
    <w:rsid w:val="000D6FFA"/>
    <w:rPr>
      <w:color w:val="0563C1" w:themeColor="hyperlink"/>
      <w:u w:val="single"/>
    </w:rPr>
  </w:style>
  <w:style w:type="paragraph" w:styleId="PargrafodaLista">
    <w:name w:val="List Paragraph"/>
    <w:basedOn w:val="Normal"/>
    <w:uiPriority w:val="34"/>
    <w:qFormat/>
    <w:rsid w:val="000D6FFA"/>
    <w:pPr>
      <w:ind w:left="720"/>
      <w:contextualSpacing/>
    </w:pPr>
  </w:style>
  <w:style w:type="table" w:styleId="Tabelacomgrade">
    <w:name w:val="Table Grid"/>
    <w:basedOn w:val="Tabelanormal"/>
    <w:uiPriority w:val="59"/>
    <w:rsid w:val="000D6F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bealhodoSumrio">
    <w:name w:val="TOC Heading"/>
    <w:basedOn w:val="Ttulo1"/>
    <w:next w:val="Normal"/>
    <w:uiPriority w:val="39"/>
    <w:semiHidden/>
    <w:unhideWhenUsed/>
    <w:qFormat/>
    <w:rsid w:val="000D6FFA"/>
    <w:pPr>
      <w:spacing w:line="276" w:lineRule="auto"/>
      <w:jc w:val="left"/>
      <w:outlineLvl w:val="9"/>
    </w:pPr>
    <w:rPr>
      <w:rFonts w:asciiTheme="majorHAnsi" w:hAnsiTheme="majorHAnsi"/>
      <w:color w:val="2E74B5" w:themeColor="accent1" w:themeShade="BF"/>
      <w:sz w:val="28"/>
    </w:rPr>
  </w:style>
  <w:style w:type="paragraph" w:styleId="Sumrio1">
    <w:name w:val="toc 1"/>
    <w:basedOn w:val="Normal"/>
    <w:next w:val="Normal"/>
    <w:autoRedefine/>
    <w:uiPriority w:val="39"/>
    <w:unhideWhenUsed/>
    <w:rsid w:val="000D6FFA"/>
    <w:pPr>
      <w:spacing w:after="100"/>
    </w:pPr>
  </w:style>
  <w:style w:type="paragraph" w:styleId="Recuodecorpodetexto">
    <w:name w:val="Body Text Indent"/>
    <w:basedOn w:val="Normal"/>
    <w:link w:val="RecuodecorpodetextoChar"/>
    <w:uiPriority w:val="99"/>
    <w:rsid w:val="000D6FFA"/>
    <w:pPr>
      <w:suppressAutoHyphens/>
      <w:spacing w:after="0" w:line="240" w:lineRule="auto"/>
      <w:ind w:firstLine="708"/>
      <w:jc w:val="both"/>
    </w:pPr>
    <w:rPr>
      <w:rFonts w:ascii="Times New Roman" w:eastAsia="Times New Roman" w:hAnsi="Times New Roman" w:cs="Times New Roman"/>
      <w:sz w:val="24"/>
      <w:szCs w:val="24"/>
      <w:lang w:eastAsia="ar-SA"/>
    </w:rPr>
  </w:style>
  <w:style w:type="character" w:customStyle="1" w:styleId="RecuodecorpodetextoChar">
    <w:name w:val="Recuo de corpo de texto Char"/>
    <w:basedOn w:val="Fontepargpadro"/>
    <w:link w:val="Recuodecorpodetexto"/>
    <w:uiPriority w:val="99"/>
    <w:rsid w:val="000D6FFA"/>
    <w:rPr>
      <w:rFonts w:ascii="Times New Roman" w:eastAsia="Times New Roman" w:hAnsi="Times New Roman" w:cs="Times New Roman"/>
      <w:sz w:val="24"/>
      <w:szCs w:val="24"/>
      <w:lang w:eastAsia="ar-SA"/>
    </w:rPr>
  </w:style>
  <w:style w:type="paragraph" w:styleId="Legenda">
    <w:name w:val="caption"/>
    <w:basedOn w:val="Normal"/>
    <w:next w:val="Normal"/>
    <w:unhideWhenUsed/>
    <w:qFormat/>
    <w:rsid w:val="000D6FFA"/>
    <w:pPr>
      <w:spacing w:after="200" w:line="240" w:lineRule="auto"/>
      <w:jc w:val="center"/>
    </w:pPr>
    <w:rPr>
      <w:rFonts w:ascii="Times New Roman" w:hAnsi="Times New Roman"/>
      <w:b/>
      <w:iCs/>
      <w:sz w:val="24"/>
      <w:szCs w:val="18"/>
    </w:rPr>
  </w:style>
  <w:style w:type="paragraph" w:styleId="ndicedeilustraes">
    <w:name w:val="table of figures"/>
    <w:basedOn w:val="Normal"/>
    <w:next w:val="Normal"/>
    <w:uiPriority w:val="99"/>
    <w:unhideWhenUsed/>
    <w:rsid w:val="000D6FFA"/>
    <w:pPr>
      <w:spacing w:after="0" w:line="360" w:lineRule="auto"/>
    </w:pPr>
    <w:rPr>
      <w:rFonts w:ascii="Times New Roman" w:hAnsi="Times New Roman"/>
      <w:sz w:val="24"/>
    </w:rPr>
  </w:style>
  <w:style w:type="paragraph" w:customStyle="1" w:styleId="Fonte">
    <w:name w:val="Fonte"/>
    <w:basedOn w:val="Normal"/>
    <w:qFormat/>
    <w:rsid w:val="000D6FFA"/>
    <w:pPr>
      <w:spacing w:before="80" w:line="240" w:lineRule="auto"/>
    </w:pPr>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oter" Target="footer3.xml"/><Relationship Id="rId5" Type="http://schemas.openxmlformats.org/officeDocument/2006/relationships/image" Target="media/image1.png"/><Relationship Id="rId15" Type="http://schemas.openxmlformats.org/officeDocument/2006/relationships/header" Target="header3.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oter" Target="footer4.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35</Pages>
  <Words>7776</Words>
  <Characters>41994</Characters>
  <Application>Microsoft Office Word</Application>
  <DocSecurity>0</DocSecurity>
  <Lines>349</Lines>
  <Paragraphs>99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49671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Pereira</dc:creator>
  <cp:keywords/>
  <dc:description/>
  <cp:lastModifiedBy>Alex Pereira</cp:lastModifiedBy>
  <cp:revision>1</cp:revision>
  <dcterms:created xsi:type="dcterms:W3CDTF">2014-09-08T15:22:00Z</dcterms:created>
  <dcterms:modified xsi:type="dcterms:W3CDTF">2014-09-08T15:22:00Z</dcterms:modified>
</cp:coreProperties>
</file>